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rPr>
          <w:rFonts w:ascii="宋体"/>
          <w:color w:val="000000"/>
          <w:sz w:val="44"/>
        </w:rPr>
      </w:pPr>
    </w:p>
    <w:p>
      <w:pPr>
        <w:keepNext w:val="0"/>
        <w:keepLines w:val="0"/>
        <w:pageBreakBefore w:val="0"/>
        <w:widowControl w:val="0"/>
        <w:kinsoku/>
        <w:wordWrap/>
        <w:overflowPunct/>
        <w:topLinePunct w:val="0"/>
        <w:bidi w:val="0"/>
        <w:spacing w:line="560" w:lineRule="exact"/>
        <w:jc w:val="center"/>
        <w:textAlignment w:val="auto"/>
        <w:rPr>
          <w:rFonts w:ascii="宋体"/>
          <w:color w:val="000000"/>
          <w:sz w:val="44"/>
        </w:rPr>
      </w:pPr>
    </w:p>
    <w:p>
      <w:pPr>
        <w:keepNext w:val="0"/>
        <w:keepLines w:val="0"/>
        <w:pageBreakBefore w:val="0"/>
        <w:widowControl w:val="0"/>
        <w:kinsoku/>
        <w:wordWrap/>
        <w:overflowPunct/>
        <w:topLinePunct w:val="0"/>
        <w:bidi w:val="0"/>
        <w:spacing w:line="560" w:lineRule="exact"/>
        <w:jc w:val="center"/>
        <w:textAlignment w:val="auto"/>
        <w:rPr>
          <w:rFonts w:ascii="宋体"/>
          <w:color w:val="000000"/>
          <w:sz w:val="44"/>
        </w:rPr>
      </w:pPr>
    </w:p>
    <w:p>
      <w:pPr>
        <w:keepNext w:val="0"/>
        <w:keepLines w:val="0"/>
        <w:pageBreakBefore w:val="0"/>
        <w:widowControl w:val="0"/>
        <w:kinsoku/>
        <w:wordWrap/>
        <w:overflowPunct/>
        <w:topLinePunct w:val="0"/>
        <w:bidi w:val="0"/>
        <w:spacing w:line="560" w:lineRule="exact"/>
        <w:jc w:val="center"/>
        <w:textAlignment w:val="auto"/>
        <w:rPr>
          <w:rFonts w:ascii="宋体"/>
          <w:color w:val="000000"/>
          <w:sz w:val="44"/>
        </w:rPr>
      </w:pPr>
    </w:p>
    <w:p>
      <w:pPr>
        <w:keepNext w:val="0"/>
        <w:keepLines w:val="0"/>
        <w:pageBreakBefore w:val="0"/>
        <w:widowControl w:val="0"/>
        <w:kinsoku/>
        <w:wordWrap/>
        <w:overflowPunct/>
        <w:topLinePunct w:val="0"/>
        <w:bidi w:val="0"/>
        <w:spacing w:line="500" w:lineRule="exact"/>
        <w:jc w:val="center"/>
        <w:textAlignment w:val="auto"/>
        <w:rPr>
          <w:rFonts w:ascii="宋体"/>
          <w:color w:val="000000"/>
          <w:sz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color w:val="000000"/>
          <w:sz w:val="44"/>
        </w:rPr>
      </w:pPr>
    </w:p>
    <w:p>
      <w:pPr>
        <w:keepNext w:val="0"/>
        <w:keepLines w:val="0"/>
        <w:pageBreakBefore w:val="0"/>
        <w:widowControl w:val="0"/>
        <w:kinsoku/>
        <w:wordWrap/>
        <w:overflowPunct/>
        <w:topLinePunct w:val="0"/>
        <w:bidi w:val="0"/>
        <w:spacing w:line="500" w:lineRule="exact"/>
        <w:jc w:val="center"/>
        <w:textAlignment w:val="auto"/>
        <w:rPr>
          <w:rFonts w:hint="eastAsia" w:ascii="宋体" w:eastAsiaTheme="minorEastAsia"/>
          <w:color w:val="000000"/>
          <w:sz w:val="44"/>
          <w:lang w:val="en-US" w:eastAsia="zh-CN"/>
        </w:rPr>
      </w:pPr>
    </w:p>
    <w:p>
      <w:pPr>
        <w:keepNext w:val="0"/>
        <w:keepLines w:val="0"/>
        <w:pageBreakBefore w:val="0"/>
        <w:widowControl w:val="0"/>
        <w:kinsoku/>
        <w:wordWrap/>
        <w:overflowPunct/>
        <w:topLinePunct w:val="0"/>
        <w:bidi w:val="0"/>
        <w:spacing w:line="440" w:lineRule="exact"/>
        <w:jc w:val="center"/>
        <w:textAlignment w:val="auto"/>
        <w:rPr>
          <w:rFonts w:ascii="仿宋_GB2312" w:hAnsi="Batang" w:eastAsia="仿宋_GB2312" w:cs="Batang"/>
          <w:color w:val="000000"/>
          <w:sz w:val="32"/>
          <w:szCs w:val="32"/>
        </w:rPr>
      </w:pPr>
      <w:r>
        <w:rPr>
          <w:rFonts w:hint="eastAsia" w:ascii="仿宋_GB2312" w:hAnsi="Batang" w:eastAsia="仿宋_GB2312" w:cs="Batang"/>
          <w:color w:val="000000"/>
          <w:sz w:val="32"/>
          <w:szCs w:val="32"/>
        </w:rPr>
        <w:t>塔政</w:t>
      </w:r>
      <w:r>
        <w:rPr>
          <w:rFonts w:hint="eastAsia" w:ascii="仿宋_GB2312" w:hAnsi="Batang" w:eastAsia="仿宋_GB2312" w:cs="Batang"/>
          <w:color w:val="000000"/>
          <w:sz w:val="32"/>
          <w:szCs w:val="32"/>
          <w:lang w:val="en-US" w:eastAsia="zh-CN"/>
        </w:rPr>
        <w:t>规</w:t>
      </w:r>
      <w:r>
        <w:rPr>
          <w:rFonts w:hint="eastAsia" w:ascii="仿宋_GB2312" w:hAnsi="Batang" w:eastAsia="仿宋_GB2312" w:cs="Batang"/>
          <w:color w:val="000000"/>
          <w:sz w:val="32"/>
          <w:szCs w:val="32"/>
        </w:rPr>
        <w:t>〔202</w:t>
      </w:r>
      <w:r>
        <w:rPr>
          <w:rFonts w:hint="eastAsia" w:ascii="仿宋_GB2312" w:hAnsi="Batang" w:eastAsia="仿宋_GB2312" w:cs="Batang"/>
          <w:color w:val="000000"/>
          <w:sz w:val="32"/>
          <w:szCs w:val="32"/>
          <w:lang w:val="en-US" w:eastAsia="zh-CN"/>
        </w:rPr>
        <w:t>3</w:t>
      </w:r>
      <w:r>
        <w:rPr>
          <w:rFonts w:hint="eastAsia" w:ascii="仿宋_GB2312" w:hAnsi="Batang" w:eastAsia="仿宋_GB2312" w:cs="Batang"/>
          <w:color w:val="000000"/>
          <w:sz w:val="32"/>
          <w:szCs w:val="32"/>
        </w:rPr>
        <w:t>〕</w:t>
      </w:r>
      <w:r>
        <w:rPr>
          <w:rFonts w:hint="eastAsia" w:ascii="仿宋_GB2312" w:hAnsi="Batang" w:eastAsia="仿宋_GB2312" w:cs="Batang"/>
          <w:color w:val="000000"/>
          <w:sz w:val="32"/>
          <w:szCs w:val="32"/>
          <w:lang w:val="en-US" w:eastAsia="zh-CN"/>
        </w:rPr>
        <w:t>2</w:t>
      </w:r>
      <w:bookmarkStart w:id="0" w:name="_GoBack"/>
      <w:bookmarkEnd w:id="0"/>
      <w:r>
        <w:rPr>
          <w:rFonts w:hint="eastAsia" w:ascii="仿宋_GB2312" w:hAnsi="Batang" w:eastAsia="仿宋_GB2312" w:cs="Batang"/>
          <w:color w:val="000000"/>
          <w:sz w:val="32"/>
          <w:szCs w:val="32"/>
        </w:rPr>
        <w:t>号</w:t>
      </w:r>
    </w:p>
    <w:p>
      <w:pPr>
        <w:keepNext w:val="0"/>
        <w:keepLines w:val="0"/>
        <w:pageBreakBefore w:val="0"/>
        <w:widowControl w:val="0"/>
        <w:kinsoku/>
        <w:wordWrap/>
        <w:overflowPunct/>
        <w:topLinePunct w:val="0"/>
        <w:bidi w:val="0"/>
        <w:spacing w:line="440" w:lineRule="exact"/>
        <w:textAlignment w:val="auto"/>
        <w:rPr>
          <w:rFonts w:ascii="宋体" w:hAnsi="宋体"/>
          <w:bCs/>
          <w:color w:val="000000"/>
          <w:sz w:val="44"/>
          <w:szCs w:val="44"/>
        </w:rPr>
      </w:pP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塔河县人民政府</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lang w:val="en-US" w:eastAsia="zh-CN"/>
        </w:rPr>
        <w:t>塔河县</w:t>
      </w:r>
      <w:r>
        <w:rPr>
          <w:rFonts w:hint="eastAsia" w:ascii="方正小标宋简体" w:hAnsi="方正小标宋简体" w:eastAsia="方正小标宋简体" w:cs="方正小标宋简体"/>
          <w:sz w:val="44"/>
          <w:szCs w:val="44"/>
          <w:lang w:eastAsia="zh-CN"/>
        </w:rPr>
        <w:t>房屋交易与权属登记</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最低计税价格指导意见</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各相关单位：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房屋交易环节税收征管工作，规范房屋交易纳税申报行为，根据《国家税务总局大兴安岭地区税务局办公室关于开展存量房价格评估工作的通知》（大税办发〔2023〕2号）要求，现将《塔河县房屋交易与权属登记最低计税价格指导意见》印发给你们，请认真贯彻执行。</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附件：塔河县房屋交易与权属登记最低计税价格指导意见</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5"/>
        <w:textAlignment w:val="auto"/>
        <w:rPr>
          <w:rFonts w:ascii="仿宋_GB2312" w:hAnsi="仿宋_GB2312" w:eastAsia="仿宋_GB2312" w:cs="仿宋_GB2312"/>
          <w:color w:val="000000"/>
        </w:rPr>
      </w:pPr>
    </w:p>
    <w:p>
      <w:pPr>
        <w:keepNext w:val="0"/>
        <w:keepLines w:val="0"/>
        <w:pageBreakBefore w:val="0"/>
        <w:widowControl w:val="0"/>
        <w:kinsoku/>
        <w:wordWrap/>
        <w:overflowPunct/>
        <w:topLinePunct w:val="0"/>
        <w:autoSpaceDE/>
        <w:bidi w:val="0"/>
        <w:adjustRightInd/>
        <w:snapToGrid/>
        <w:spacing w:line="600" w:lineRule="exact"/>
        <w:ind w:right="1470" w:rightChars="700"/>
        <w:jc w:val="righ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塔河县人民政府</w:t>
      </w:r>
    </w:p>
    <w:p>
      <w:pPr>
        <w:keepNext w:val="0"/>
        <w:keepLines w:val="0"/>
        <w:pageBreakBefore w:val="0"/>
        <w:widowControl w:val="0"/>
        <w:kinsoku/>
        <w:wordWrap/>
        <w:overflowPunct/>
        <w:topLinePunct w:val="0"/>
        <w:autoSpaceDE/>
        <w:bidi w:val="0"/>
        <w:adjustRightInd/>
        <w:snapToGrid/>
        <w:spacing w:line="600" w:lineRule="exact"/>
        <w:ind w:right="1265" w:firstLine="640" w:firstLineChars="200"/>
        <w:jc w:val="right"/>
        <w:textAlignment w:val="auto"/>
        <w:rPr>
          <w:rFonts w:hint="eastAsia" w:ascii="仿宋_GB2312" w:eastAsia="仿宋_GB2312" w:cs="仿宋_GB2312" w:hAnsiTheme="minorEastAsia"/>
          <w:color w:val="000000"/>
          <w:sz w:val="32"/>
          <w:szCs w:val="32"/>
        </w:rPr>
      </w:pPr>
      <w:r>
        <w:rPr>
          <w:rFonts w:hint="eastAsia" w:ascii="仿宋_GB2312" w:eastAsia="仿宋_GB2312" w:cs="仿宋_GB2312" w:hAnsiTheme="minorEastAsia"/>
          <w:color w:val="000000"/>
          <w:sz w:val="32"/>
          <w:szCs w:val="32"/>
        </w:rPr>
        <w:t>202</w:t>
      </w:r>
      <w:r>
        <w:rPr>
          <w:rFonts w:hint="eastAsia" w:ascii="仿宋_GB2312" w:eastAsia="仿宋_GB2312" w:cs="仿宋_GB2312" w:hAnsiTheme="minorEastAsia"/>
          <w:color w:val="000000"/>
          <w:sz w:val="32"/>
          <w:szCs w:val="32"/>
          <w:lang w:val="en-US" w:eastAsia="zh-CN"/>
        </w:rPr>
        <w:t>3</w:t>
      </w:r>
      <w:r>
        <w:rPr>
          <w:rFonts w:hint="eastAsia" w:ascii="仿宋_GB2312" w:eastAsia="仿宋_GB2312" w:cs="仿宋_GB2312" w:hAnsiTheme="minorEastAsia"/>
          <w:color w:val="000000"/>
          <w:sz w:val="32"/>
          <w:szCs w:val="32"/>
        </w:rPr>
        <w:t>年</w:t>
      </w:r>
      <w:r>
        <w:rPr>
          <w:rFonts w:hint="eastAsia" w:ascii="仿宋_GB2312" w:eastAsia="仿宋_GB2312" w:cs="仿宋_GB2312" w:hAnsiTheme="minorEastAsia"/>
          <w:color w:val="000000"/>
          <w:sz w:val="32"/>
          <w:szCs w:val="32"/>
          <w:lang w:val="en-US" w:eastAsia="zh-CN"/>
        </w:rPr>
        <w:t>3</w:t>
      </w:r>
      <w:r>
        <w:rPr>
          <w:rFonts w:hint="eastAsia" w:ascii="仿宋_GB2312" w:eastAsia="仿宋_GB2312" w:cs="仿宋_GB2312" w:hAnsiTheme="minorEastAsia"/>
          <w:color w:val="000000"/>
          <w:sz w:val="32"/>
          <w:szCs w:val="32"/>
        </w:rPr>
        <w:t>月</w:t>
      </w:r>
      <w:r>
        <w:rPr>
          <w:rFonts w:hint="eastAsia" w:ascii="仿宋_GB2312" w:eastAsia="仿宋_GB2312" w:cs="仿宋_GB2312" w:hAnsiTheme="minorEastAsia"/>
          <w:color w:val="000000"/>
          <w:sz w:val="32"/>
          <w:szCs w:val="32"/>
          <w:lang w:val="en-US" w:eastAsia="zh-CN"/>
        </w:rPr>
        <w:t>29</w:t>
      </w:r>
      <w:r>
        <w:rPr>
          <w:rFonts w:hint="eastAsia" w:ascii="仿宋_GB2312" w:eastAsia="仿宋_GB2312" w:cs="仿宋_GB2312" w:hAnsiTheme="minorEastAsia"/>
          <w:color w:val="000000"/>
          <w:sz w:val="32"/>
          <w:szCs w:val="32"/>
        </w:rPr>
        <w:t>日</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rPr>
          <w:rFonts w:hint="eastAsia"/>
          <w:lang w:val="en-US" w:eastAsia="zh-CN"/>
        </w:rPr>
      </w:pP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塔河县房屋交易</w:t>
      </w: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与权属登记最低计税价格指导意见</w:t>
      </w:r>
    </w:p>
    <w:p>
      <w:pPr>
        <w:rPr>
          <w:rFonts w:hint="eastAsia"/>
          <w:lang w:val="en-US" w:eastAsia="zh-CN"/>
        </w:rPr>
      </w:pP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一、根据房屋的地点、建筑结构等制定分类房屋交易最低计税价格</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（一）砖混楼房住宅</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一等地段价格：3240元/㎡</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二等地段价格：3150元/㎡</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三等地段价格：2880元/㎡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四等地段价格：2700元/㎡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五等地段价格：2430元/㎡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六等地段价格：2340元/㎡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七等地段价格：2295元/㎡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八等地段价格：2250元/㎡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九等地段价格：2160元/㎡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十等地段价格：2070元/㎡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十一等地段价格：1980元/㎡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十二等地段价格：1890元/㎡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十三等地段价格：1800元/㎡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十四等地段价格：1710元/㎡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十五等地段价格：1620元/㎡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十六等地段价格：1575元/㎡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十七等地段价格：1530元/㎡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十八等地段价格：1440元/㎡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十九等地段价格：1350元/㎡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二十等地段价格：1305元/㎡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二十一等地段价格：1197元/㎡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二十二等地段价格：1080元/㎡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二十三等地段价格：810元/㎡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二十四等地段价格：720元/㎡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二十五等地段价格：450元/㎡</w:t>
      </w:r>
    </w:p>
    <w:p>
      <w:pPr>
        <w:widowControl w:val="0"/>
        <w:numPr>
          <w:ilvl w:val="0"/>
          <w:numId w:val="0"/>
        </w:numPr>
        <w:ind w:firstLine="640"/>
        <w:jc w:val="both"/>
        <w:rPr>
          <w:rFonts w:hint="default"/>
          <w:sz w:val="32"/>
          <w:szCs w:val="32"/>
          <w:lang w:val="en-US" w:eastAsia="zh-CN"/>
        </w:rPr>
      </w:pPr>
      <w:r>
        <w:rPr>
          <w:rFonts w:hint="eastAsia" w:ascii="仿宋_GB2312" w:hAnsi="仿宋_GB2312" w:eastAsia="仿宋_GB2312" w:cs="仿宋_GB2312"/>
          <w:sz w:val="32"/>
          <w:szCs w:val="32"/>
          <w:lang w:val="en-US" w:eastAsia="zh-CN"/>
        </w:rPr>
        <w:t>二十六等地段价格：432元/㎡</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（二）平房住宅</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一等地段价格：1620元/㎡</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二等地段价格：1305元/㎡</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三等地段价格：1170元/㎡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四等地段价格：1125元/㎡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五等地段价格：1080元/㎡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六等地段价格：800元/㎡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七等地段价格：585元/㎡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八等地段价格：450元/㎡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九等地段价格：405元/㎡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十等地段价格：360元/㎡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十一等地段价格：315元/㎡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十二等地段价格：270元/㎡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十三等地段价格：234元/㎡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十四等地段价格：216元/㎡</w:t>
      </w:r>
    </w:p>
    <w:p>
      <w:pPr>
        <w:widowControl w:val="0"/>
        <w:numPr>
          <w:ilvl w:val="0"/>
          <w:numId w:val="0"/>
        </w:numPr>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（三）商服</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一等地段价格：4500元/㎡</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二等地段价格：3420元/㎡</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三等地段价格：3330元/㎡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四等地段价格：3240元/㎡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五等地段价格：3150元/㎡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六等地段价格：3060元/㎡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七等地段价格：2970元/㎡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八等地段价格：2700元/㎡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九等地段价格：2340元/㎡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十等地段价格：2250元/㎡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十一等地段价格：1350元/㎡</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十二等地段价格：720元/㎡</w:t>
      </w:r>
    </w:p>
    <w:p>
      <w:pPr>
        <w:widowControl w:val="0"/>
        <w:numPr>
          <w:ilvl w:val="0"/>
          <w:numId w:val="0"/>
        </w:numPr>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（四）车库</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一等地段价格：5850元/㎡</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二等地段价格：5400元/㎡</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三等地段价格：5310元/㎡</w:t>
      </w:r>
    </w:p>
    <w:p>
      <w:pPr>
        <w:widowControl w:val="0"/>
        <w:numPr>
          <w:ilvl w:val="0"/>
          <w:numId w:val="0"/>
        </w:numPr>
        <w:tabs>
          <w:tab w:val="left" w:pos="6442"/>
        </w:tabs>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四等地段价格：5265元/㎡</w:t>
      </w:r>
      <w:r>
        <w:rPr>
          <w:rFonts w:hint="eastAsia" w:ascii="仿宋_GB2312" w:hAnsi="仿宋_GB2312" w:eastAsia="仿宋_GB2312" w:cs="仿宋_GB2312"/>
          <w:sz w:val="32"/>
          <w:szCs w:val="32"/>
          <w:lang w:val="en-US" w:eastAsia="zh-CN"/>
        </w:rPr>
        <w:tab/>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五等地段价格：5220元/㎡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六等地段价格：5040元/㎡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七等地段价格：4950元/㎡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八等地段价格：4860元/㎡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九等地段价格：4770元/㎡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十等地段价格：4680元/㎡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十一等地段价格：4410元/㎡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十二等地段价格：4140元/㎡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十三等地段价格：4050元/㎡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十四等地段价格：3960元/㎡</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十五等地段价格：2700元/㎡</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二、塔河县房屋座落地点等级分类</w:t>
      </w:r>
    </w:p>
    <w:p>
      <w:pPr>
        <w:widowControl w:val="0"/>
        <w:numPr>
          <w:ilvl w:val="0"/>
          <w:numId w:val="0"/>
        </w:numPr>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（一）砖混楼房住宅</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一等地段：广厦雅居小区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二等地段：繁荣街土楼小区、塔林土楼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三等地段：新学府苑小区、翠园雅居小区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四等地段：永乐路土楼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五等地段：李宏峰开发楼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六等地段：龙畔豪庭</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七等地段：电商园楼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八等地段：铁路住宅楼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九等地段：开发5号楼、繁荣开发小区、龙畔龙座楼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十等地段：兴安家园小区、宏志小区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十一等地段：诚信小区、怡苑小区6#楼、瑞景家园</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十二等地段：昌盛A小区、昌盛B小区、劳服楼、二中院内教师楼小区、千禧楼小区、烟草家属楼小区、医院家属楼小区、移动家属楼小区、龙畔小区、中央大街北侧临铁路住宅楼、明月泉楼、华资楼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十三等地段：工商局家属楼小区、税务楼、建行楼、科技楼小区、联运办家属楼、新建小区、怡苑小区5#楼、民乐小区、林缘小区A座、新华苑小区、二区楼房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十四等地段：人民银行家属楼小区、信用社家属楼小区、邮政家属楼小区、怡苑小区1-4#楼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十五等地段：供电局小区、供电局家属楼、光缆维护中心小区、集资小区、锦绣小区、锦绣西小区、文秀小区、林缘小区C座、林缘小区D座、森警家属楼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十六等地段：公路管理站家属楼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十七等地段：保险公司家属楼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十八等地段：林缘小区B座、一区楼房、八区楼房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十九等地段：学府苑小区、三区楼房、六区楼房、七区楼房、九区楼房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二十等地段：五区楼房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二十一等地段：粮食楼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二十二等地段：总队家属楼小区、生态小区、四区楼房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二十三等地段：电厂楼、新建土楼、北山家属楼小区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二十四等地段：总队土楼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二十五等地段：机务段铁路住宅楼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二十六等地段：粮库北房小区</w:t>
      </w:r>
    </w:p>
    <w:p>
      <w:pPr>
        <w:widowControl w:val="0"/>
        <w:numPr>
          <w:ilvl w:val="0"/>
          <w:numId w:val="0"/>
        </w:numPr>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（二）平房住宅</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一等地段：二中南侧平房区</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二等地段：电视台东侧平房区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三等地段：县内铁路平房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四等地段：新华街平房、十三区平房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五等地段：生态小区平房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六等地段：鸡场平房区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七等地段：九区平房、机务段铁路平房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八等地段：一区平房、十区平房、十一区平房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九等地段：塔丰林场平房、二十二站林场平房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十等地段：塔南平房、北山平房区、十八站乡周边平房、盘古镇平房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十一等地段：瓦拉干镇平房、沿江林场平房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十二等地段：十二区平房、秀峰林场平房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十三等地段：蒙克山林场平房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十四等地段：十四区平房</w:t>
      </w:r>
    </w:p>
    <w:p>
      <w:pPr>
        <w:widowControl w:val="0"/>
        <w:numPr>
          <w:ilvl w:val="0"/>
          <w:numId w:val="0"/>
        </w:numPr>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（三）商服</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一等地段：开发5号楼</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二等地段：昌盛B小区、劳服楼、龙畔龙座楼、龙畔豪庭、明月泉楼</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三等地段：华资楼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四等地段：昌盛A小区、繁荣开发小区、税务楼、建行楼、人民银行家属楼小区、宏志小区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五等地段：工商局家属楼小区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六等地段：千禧楼小区、文秀小区、新华苑小区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七等地段：龙畔小区、民乐小区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八等地段：林缘小区A座、林缘小区C座、林缘小区D座、瑞景家园</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九等地段：光缆维护中心小区、烟草家属楼小区、医院家属楼小区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十等地段：林缘小区B座</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十一等地段：六区平房商服、七区平房商服、九区楼房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十二等地段：五区商服</w:t>
      </w:r>
    </w:p>
    <w:p>
      <w:pPr>
        <w:widowControl w:val="0"/>
        <w:numPr>
          <w:ilvl w:val="0"/>
          <w:numId w:val="0"/>
        </w:numPr>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（四）车库</w:t>
      </w:r>
    </w:p>
    <w:p>
      <w:pPr>
        <w:widowControl w:val="0"/>
        <w:numPr>
          <w:ilvl w:val="0"/>
          <w:numId w:val="0"/>
        </w:num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一等地段：广厦雅居小区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二等地段：电商园楼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三等地段：龙畔豪庭</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四等地段：怡苑小区6#楼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五等地段：昌盛B小区、诚信小区、文秀小区、新学府苑小区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六等地段：昌盛A小区、兴安家园小区、锦绣西小区、宏志小区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七等地段：怡苑小区5#楼、新华苑小区、明月泉楼</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八等地段：龙畔小区、瑞景家园</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九等地段：民乐小区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十等地段：林缘小区D座</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十一等地段：林缘小区A座</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十二等地段：学府苑小区</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十三等地段：林缘小区B座</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十四等地段：林缘小区C座</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十五等地段：生态小区、八区楼房</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三、执行时间</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执行时间：自制发之日起</w:t>
      </w:r>
    </w:p>
    <w:p>
      <w:pPr>
        <w:keepNext w:val="0"/>
        <w:keepLines w:val="0"/>
        <w:pageBreakBefore w:val="0"/>
        <w:widowControl w:val="0"/>
        <w:kinsoku/>
        <w:wordWrap/>
        <w:overflowPunct/>
        <w:topLinePunct w:val="0"/>
        <w:autoSpaceDE/>
        <w:bidi w:val="0"/>
        <w:adjustRightInd/>
        <w:snapToGrid/>
        <w:spacing w:line="600" w:lineRule="exact"/>
        <w:jc w:val="left"/>
        <w:textAlignment w:val="auto"/>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pStyle w:val="2"/>
        <w:rPr>
          <w:rFonts w:ascii="仿宋_GB2312" w:eastAsia="仿宋_GB2312" w:cs="仿宋_GB2312" w:hAnsiTheme="minorEastAsia"/>
          <w:color w:val="000000"/>
          <w:sz w:val="32"/>
          <w:szCs w:val="32"/>
        </w:rPr>
      </w:pPr>
    </w:p>
    <w:p>
      <w:pPr>
        <w:keepNext w:val="0"/>
        <w:keepLines w:val="0"/>
        <w:pageBreakBefore w:val="0"/>
        <w:widowControl w:val="0"/>
        <w:kinsoku/>
        <w:wordWrap/>
        <w:overflowPunct/>
        <w:topLinePunct w:val="0"/>
        <w:bidi w:val="0"/>
        <w:spacing w:line="400" w:lineRule="exact"/>
        <w:jc w:val="right"/>
        <w:textAlignment w:val="auto"/>
        <w:rPr>
          <w:rFonts w:ascii="仿宋_GB2312" w:eastAsia="仿宋_GB2312" w:cs="仿宋_GB2312" w:hAnsiTheme="minorEastAsia"/>
          <w:color w:val="000000"/>
          <w:sz w:val="32"/>
          <w:szCs w:val="32"/>
        </w:rPr>
      </w:pPr>
    </w:p>
    <w:p>
      <w:pPr>
        <w:keepNext w:val="0"/>
        <w:keepLines w:val="0"/>
        <w:pageBreakBefore w:val="0"/>
        <w:widowControl w:val="0"/>
        <w:tabs>
          <w:tab w:val="left" w:pos="7560"/>
        </w:tabs>
        <w:kinsoku/>
        <w:wordWrap/>
        <w:overflowPunct/>
        <w:topLinePunct w:val="0"/>
        <w:bidi w:val="0"/>
        <w:spacing w:line="460" w:lineRule="exact"/>
        <w:textAlignment w:val="auto"/>
        <w:rPr>
          <w:rFonts w:ascii="仿宋_GB2312" w:hAnsi="仿宋_GB2312" w:eastAsia="仿宋_GB2312" w:cs="仿宋_GB2312"/>
          <w:color w:val="000000"/>
          <w:sz w:val="32"/>
          <w:szCs w:val="32"/>
          <w:u w:val="thick"/>
        </w:rPr>
      </w:pPr>
      <w:r>
        <w:rPr>
          <w:rFonts w:hint="eastAsia" w:ascii="黑体" w:hAnsi="仿宋_GB2312" w:eastAsia="黑体" w:cs="仿宋_GB2312"/>
          <w:color w:val="000000"/>
          <w:sz w:val="28"/>
          <w:szCs w:val="28"/>
          <w:u w:val="thick"/>
        </w:rPr>
        <w:t xml:space="preserve">                          </w:t>
      </w:r>
      <w:r>
        <w:rPr>
          <w:rFonts w:hint="eastAsia" w:ascii="宋体" w:hAnsi="宋体" w:cs="仿宋_GB2312"/>
          <w:color w:val="000000"/>
          <w:sz w:val="28"/>
          <w:szCs w:val="28"/>
          <w:u w:val="thick"/>
        </w:rPr>
        <w:t xml:space="preserve">                </w:t>
      </w:r>
      <w:r>
        <w:rPr>
          <w:rFonts w:hint="eastAsia" w:ascii="仿宋_GB2312" w:hAnsi="仿宋_GB2312" w:eastAsia="仿宋_GB2312" w:cs="仿宋_GB2312"/>
          <w:color w:val="000000"/>
          <w:sz w:val="32"/>
          <w:szCs w:val="32"/>
          <w:u w:val="thick"/>
        </w:rPr>
        <w:t xml:space="preserve">                  </w:t>
      </w:r>
      <w:r>
        <w:rPr>
          <w:rFonts w:ascii="仿宋_GB2312" w:hAnsi="仿宋_GB2312" w:eastAsia="仿宋_GB2312" w:cs="仿宋_GB2312"/>
          <w:color w:val="000000"/>
          <w:sz w:val="32"/>
          <w:szCs w:val="32"/>
          <w:u w:val="thick"/>
        </w:rPr>
        <w:t xml:space="preserve"> </w:t>
      </w:r>
    </w:p>
    <w:p>
      <w:pPr>
        <w:keepNext w:val="0"/>
        <w:keepLines w:val="0"/>
        <w:pageBreakBefore w:val="0"/>
        <w:widowControl w:val="0"/>
        <w:tabs>
          <w:tab w:val="left" w:pos="7560"/>
        </w:tabs>
        <w:kinsoku/>
        <w:wordWrap/>
        <w:overflowPunct/>
        <w:topLinePunct w:val="0"/>
        <w:bidi w:val="0"/>
        <w:spacing w:line="460" w:lineRule="exact"/>
        <w:textAlignment w:val="auto"/>
        <w:rPr>
          <w:rFonts w:ascii="仿宋" w:hAnsi="仿宋" w:eastAsia="仿宋"/>
          <w:sz w:val="32"/>
          <w:szCs w:val="32"/>
        </w:rPr>
      </w:pPr>
      <w:r>
        <w:rPr>
          <w:rFonts w:hint="eastAsia" w:ascii="仿宋_GB2312" w:hAnsi="仿宋_GB2312" w:eastAsia="仿宋_GB2312" w:cs="仿宋_GB2312"/>
          <w:color w:val="000000"/>
          <w:sz w:val="32"/>
          <w:szCs w:val="32"/>
          <w:u w:val="thick"/>
        </w:rPr>
        <w:t xml:space="preserve">  </w:t>
      </w:r>
      <w:r>
        <w:rPr>
          <w:rFonts w:hint="eastAsia" w:ascii="仿宋_GB2312" w:hAnsi="仿宋_GB2312" w:eastAsia="仿宋_GB2312" w:cs="仿宋_GB2312"/>
          <w:color w:val="000000"/>
          <w:sz w:val="28"/>
          <w:szCs w:val="28"/>
          <w:u w:val="thick"/>
        </w:rPr>
        <w:t xml:space="preserve">塔河县人民政府办公室                 </w:t>
      </w:r>
      <w:r>
        <w:rPr>
          <w:rFonts w:ascii="仿宋_GB2312" w:hAnsi="仿宋_GB2312" w:eastAsia="仿宋_GB2312" w:cs="仿宋_GB2312"/>
          <w:color w:val="000000"/>
          <w:sz w:val="28"/>
          <w:szCs w:val="28"/>
          <w:u w:val="thick"/>
        </w:rPr>
        <w:t xml:space="preserve">  </w:t>
      </w:r>
      <w:r>
        <w:rPr>
          <w:rFonts w:hint="eastAsia" w:ascii="仿宋_GB2312" w:eastAsia="仿宋_GB2312" w:cs="仿宋_GB2312" w:hAnsiTheme="minorEastAsia"/>
          <w:color w:val="000000"/>
          <w:sz w:val="28"/>
          <w:szCs w:val="28"/>
          <w:u w:val="thick"/>
        </w:rPr>
        <w:t>20</w:t>
      </w:r>
      <w:r>
        <w:rPr>
          <w:rFonts w:hint="eastAsia" w:ascii="仿宋_GB2312" w:eastAsia="仿宋_GB2312" w:cs="仿宋_GB2312" w:hAnsiTheme="minorEastAsia"/>
          <w:color w:val="000000"/>
          <w:sz w:val="28"/>
          <w:szCs w:val="28"/>
          <w:u w:val="thick"/>
          <w:lang w:val="en-US" w:eastAsia="zh-CN"/>
        </w:rPr>
        <w:t>23</w:t>
      </w:r>
      <w:r>
        <w:rPr>
          <w:rFonts w:hint="eastAsia" w:ascii="仿宋_GB2312" w:eastAsia="仿宋_GB2312" w:cs="仿宋_GB2312" w:hAnsiTheme="minorEastAsia"/>
          <w:color w:val="000000"/>
          <w:sz w:val="28"/>
          <w:szCs w:val="28"/>
          <w:u w:val="thick"/>
        </w:rPr>
        <w:t>年</w:t>
      </w:r>
      <w:r>
        <w:rPr>
          <w:rFonts w:hint="eastAsia" w:ascii="仿宋_GB2312" w:eastAsia="仿宋_GB2312" w:cs="仿宋_GB2312" w:hAnsiTheme="minorEastAsia"/>
          <w:color w:val="000000"/>
          <w:sz w:val="28"/>
          <w:szCs w:val="28"/>
          <w:u w:val="thick"/>
          <w:lang w:val="en-US" w:eastAsia="zh-CN"/>
        </w:rPr>
        <w:t>3</w:t>
      </w:r>
      <w:r>
        <w:rPr>
          <w:rFonts w:hint="eastAsia" w:ascii="仿宋_GB2312" w:eastAsia="仿宋_GB2312" w:cs="仿宋_GB2312" w:hAnsiTheme="minorEastAsia"/>
          <w:color w:val="000000"/>
          <w:sz w:val="28"/>
          <w:szCs w:val="28"/>
          <w:u w:val="thick"/>
        </w:rPr>
        <w:t>月</w:t>
      </w:r>
      <w:r>
        <w:rPr>
          <w:rFonts w:hint="eastAsia" w:ascii="仿宋_GB2312" w:eastAsia="仿宋_GB2312" w:cs="仿宋_GB2312" w:hAnsiTheme="minorEastAsia"/>
          <w:color w:val="000000"/>
          <w:sz w:val="28"/>
          <w:szCs w:val="28"/>
          <w:u w:val="thick"/>
          <w:lang w:val="en-US" w:eastAsia="zh-CN"/>
        </w:rPr>
        <w:t>29</w:t>
      </w:r>
      <w:r>
        <w:rPr>
          <w:rFonts w:hint="eastAsia" w:ascii="仿宋_GB2312" w:eastAsia="仿宋_GB2312" w:cs="仿宋_GB2312" w:hAnsiTheme="minorEastAsia"/>
          <w:color w:val="000000"/>
          <w:sz w:val="28"/>
          <w:szCs w:val="28"/>
          <w:u w:val="thick"/>
        </w:rPr>
        <w:t>日印发</w:t>
      </w:r>
      <w:r>
        <w:rPr>
          <w:rFonts w:hint="eastAsia" w:ascii="仿宋_GB2312" w:hAnsi="仿宋_GB2312" w:eastAsia="仿宋_GB2312" w:cs="仿宋_GB2312"/>
          <w:color w:val="000000"/>
          <w:sz w:val="28"/>
          <w:szCs w:val="28"/>
          <w:u w:val="thick"/>
        </w:rPr>
        <w:t xml:space="preserve">  </w:t>
      </w:r>
    </w:p>
    <w:sectPr>
      <w:footerReference r:id="rId3" w:type="default"/>
      <w:footerReference r:id="rId4" w:type="even"/>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5YzJhYTBkYjVmZDgzZGE4YjYwYmE3OTI3NzA2YmEifQ=="/>
  </w:docVars>
  <w:rsids>
    <w:rsidRoot w:val="00A11C63"/>
    <w:rsid w:val="00021BBB"/>
    <w:rsid w:val="000C7CB1"/>
    <w:rsid w:val="000D73DD"/>
    <w:rsid w:val="000E5D7B"/>
    <w:rsid w:val="001674C0"/>
    <w:rsid w:val="0017042D"/>
    <w:rsid w:val="00187FF6"/>
    <w:rsid w:val="001B1002"/>
    <w:rsid w:val="001C7806"/>
    <w:rsid w:val="00212D41"/>
    <w:rsid w:val="002139D5"/>
    <w:rsid w:val="00286C11"/>
    <w:rsid w:val="002D574A"/>
    <w:rsid w:val="002E430C"/>
    <w:rsid w:val="003162AE"/>
    <w:rsid w:val="00367B8A"/>
    <w:rsid w:val="00371F01"/>
    <w:rsid w:val="00374FB7"/>
    <w:rsid w:val="00381626"/>
    <w:rsid w:val="003A5186"/>
    <w:rsid w:val="003B44C3"/>
    <w:rsid w:val="003C3E17"/>
    <w:rsid w:val="00421738"/>
    <w:rsid w:val="00424086"/>
    <w:rsid w:val="00446A85"/>
    <w:rsid w:val="004F3E8F"/>
    <w:rsid w:val="00534F5C"/>
    <w:rsid w:val="005429DB"/>
    <w:rsid w:val="00561D52"/>
    <w:rsid w:val="005A3A86"/>
    <w:rsid w:val="005A6B2D"/>
    <w:rsid w:val="005F66F8"/>
    <w:rsid w:val="005F7462"/>
    <w:rsid w:val="006153B9"/>
    <w:rsid w:val="006214C0"/>
    <w:rsid w:val="00650FA7"/>
    <w:rsid w:val="006914F5"/>
    <w:rsid w:val="006C18CF"/>
    <w:rsid w:val="006F51ED"/>
    <w:rsid w:val="00720FD9"/>
    <w:rsid w:val="00734925"/>
    <w:rsid w:val="007719D5"/>
    <w:rsid w:val="007E2F5A"/>
    <w:rsid w:val="008144B9"/>
    <w:rsid w:val="00817EA0"/>
    <w:rsid w:val="00827304"/>
    <w:rsid w:val="00847ED2"/>
    <w:rsid w:val="00882C57"/>
    <w:rsid w:val="00887A42"/>
    <w:rsid w:val="008B21DF"/>
    <w:rsid w:val="009230D0"/>
    <w:rsid w:val="00953D12"/>
    <w:rsid w:val="009611E1"/>
    <w:rsid w:val="00970B0A"/>
    <w:rsid w:val="009B09AB"/>
    <w:rsid w:val="00A11C63"/>
    <w:rsid w:val="00A51760"/>
    <w:rsid w:val="00A605B6"/>
    <w:rsid w:val="00AB1F12"/>
    <w:rsid w:val="00AB51D1"/>
    <w:rsid w:val="00AC1076"/>
    <w:rsid w:val="00B14B7B"/>
    <w:rsid w:val="00B45BE2"/>
    <w:rsid w:val="00B81B24"/>
    <w:rsid w:val="00B908D9"/>
    <w:rsid w:val="00BA4C16"/>
    <w:rsid w:val="00BD3B4E"/>
    <w:rsid w:val="00BE4C38"/>
    <w:rsid w:val="00C31A96"/>
    <w:rsid w:val="00C46CE7"/>
    <w:rsid w:val="00C47805"/>
    <w:rsid w:val="00C83585"/>
    <w:rsid w:val="00C90EA6"/>
    <w:rsid w:val="00C96CA9"/>
    <w:rsid w:val="00CB1938"/>
    <w:rsid w:val="00CC2BEA"/>
    <w:rsid w:val="00CD19B4"/>
    <w:rsid w:val="00D24015"/>
    <w:rsid w:val="00D27C87"/>
    <w:rsid w:val="00D37C30"/>
    <w:rsid w:val="00D65F00"/>
    <w:rsid w:val="00D8430E"/>
    <w:rsid w:val="00DC6F46"/>
    <w:rsid w:val="00DE27E0"/>
    <w:rsid w:val="00E52815"/>
    <w:rsid w:val="00EB50A8"/>
    <w:rsid w:val="00EC418C"/>
    <w:rsid w:val="00F73EE1"/>
    <w:rsid w:val="00FD0B47"/>
    <w:rsid w:val="01E20E26"/>
    <w:rsid w:val="03E30E76"/>
    <w:rsid w:val="044555C2"/>
    <w:rsid w:val="0636140C"/>
    <w:rsid w:val="08774BC1"/>
    <w:rsid w:val="08BB7863"/>
    <w:rsid w:val="0A132EE5"/>
    <w:rsid w:val="0EF25A0B"/>
    <w:rsid w:val="0F4A5213"/>
    <w:rsid w:val="0F4B247D"/>
    <w:rsid w:val="104C24F9"/>
    <w:rsid w:val="13E20D29"/>
    <w:rsid w:val="153C6F5F"/>
    <w:rsid w:val="162536E7"/>
    <w:rsid w:val="16265E50"/>
    <w:rsid w:val="16C763BF"/>
    <w:rsid w:val="1E32396C"/>
    <w:rsid w:val="1E941D02"/>
    <w:rsid w:val="2E454DA7"/>
    <w:rsid w:val="327258E6"/>
    <w:rsid w:val="33700A6F"/>
    <w:rsid w:val="33C476EF"/>
    <w:rsid w:val="34440278"/>
    <w:rsid w:val="35422028"/>
    <w:rsid w:val="37DE24C9"/>
    <w:rsid w:val="39D6465E"/>
    <w:rsid w:val="3B4072D4"/>
    <w:rsid w:val="3D2747F6"/>
    <w:rsid w:val="3E6642FB"/>
    <w:rsid w:val="402D6E46"/>
    <w:rsid w:val="432F3B49"/>
    <w:rsid w:val="433F481F"/>
    <w:rsid w:val="44E643CF"/>
    <w:rsid w:val="453D74D0"/>
    <w:rsid w:val="47D57471"/>
    <w:rsid w:val="497576D4"/>
    <w:rsid w:val="4A3D44C6"/>
    <w:rsid w:val="4D8A558D"/>
    <w:rsid w:val="4E5059F0"/>
    <w:rsid w:val="4EAA36F7"/>
    <w:rsid w:val="51052AA1"/>
    <w:rsid w:val="521C57CF"/>
    <w:rsid w:val="55C50B25"/>
    <w:rsid w:val="5A180AC2"/>
    <w:rsid w:val="5A847A45"/>
    <w:rsid w:val="622E713B"/>
    <w:rsid w:val="638141F9"/>
    <w:rsid w:val="640E19CD"/>
    <w:rsid w:val="649A3D15"/>
    <w:rsid w:val="66B4219F"/>
    <w:rsid w:val="6B8B0C78"/>
    <w:rsid w:val="6C3B0AE7"/>
    <w:rsid w:val="6EB55019"/>
    <w:rsid w:val="718E22B6"/>
    <w:rsid w:val="73933642"/>
    <w:rsid w:val="74785AF4"/>
    <w:rsid w:val="74A541CF"/>
    <w:rsid w:val="75FA3908"/>
    <w:rsid w:val="76874862"/>
    <w:rsid w:val="76EB1AD0"/>
    <w:rsid w:val="79D141CF"/>
    <w:rsid w:val="7F140D82"/>
    <w:rsid w:val="7F6B5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样式 左 行距: 最小值 28 磅"/>
    <w:basedOn w:val="1"/>
    <w:qFormat/>
    <w:uiPriority w:val="0"/>
    <w:pPr>
      <w:shd w:val="clear" w:color="auto" w:fill="FFFFFF"/>
      <w:spacing w:line="360" w:lineRule="atLeast"/>
      <w:jc w:val="left"/>
    </w:pPr>
    <w:rPr>
      <w:sz w:val="32"/>
      <w:szCs w:val="32"/>
    </w:rPr>
  </w:style>
  <w:style w:type="paragraph" w:styleId="3">
    <w:name w:val="table of authorities"/>
    <w:basedOn w:val="1"/>
    <w:next w:val="1"/>
    <w:semiHidden/>
    <w:qFormat/>
    <w:uiPriority w:val="99"/>
    <w:pPr>
      <w:ind w:left="420" w:leftChars="200"/>
    </w:pPr>
  </w:style>
  <w:style w:type="paragraph" w:styleId="4">
    <w:name w:val="Body Text"/>
    <w:basedOn w:val="1"/>
    <w:link w:val="19"/>
    <w:semiHidden/>
    <w:unhideWhenUsed/>
    <w:qFormat/>
    <w:uiPriority w:val="99"/>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2"/>
      <w:lang w:val="en-US" w:eastAsia="zh-CN" w:bidi="ar"/>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99"/>
    <w:pPr>
      <w:ind w:firstLine="420" w:firstLineChars="200"/>
    </w:pPr>
  </w:style>
  <w:style w:type="character" w:customStyle="1" w:styleId="17">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18">
    <w:name w:val="日期 Char"/>
    <w:basedOn w:val="12"/>
    <w:link w:val="5"/>
    <w:semiHidden/>
    <w:qFormat/>
    <w:uiPriority w:val="99"/>
    <w:rPr>
      <w:rFonts w:asciiTheme="minorHAnsi" w:hAnsiTheme="minorHAnsi" w:eastAsiaTheme="minorEastAsia" w:cstheme="minorBidi"/>
      <w:kern w:val="2"/>
      <w:sz w:val="21"/>
      <w:szCs w:val="22"/>
    </w:rPr>
  </w:style>
  <w:style w:type="character" w:customStyle="1" w:styleId="19">
    <w:name w:val="正文文本 Char"/>
    <w:basedOn w:val="12"/>
    <w:link w:val="4"/>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4A059-228B-4901-9B15-5C8EA87F781D}">
  <ds:schemaRefs/>
</ds:datastoreItem>
</file>

<file path=docProps/app.xml><?xml version="1.0" encoding="utf-8"?>
<Properties xmlns="http://schemas.openxmlformats.org/officeDocument/2006/extended-properties" xmlns:vt="http://schemas.openxmlformats.org/officeDocument/2006/docPropsVTypes">
  <Template>Normal</Template>
  <Pages>10</Pages>
  <Words>2418</Words>
  <Characters>2626</Characters>
  <Lines>14</Lines>
  <Paragraphs>4</Paragraphs>
  <TotalTime>2</TotalTime>
  <ScaleCrop>false</ScaleCrop>
  <LinksUpToDate>false</LinksUpToDate>
  <CharactersWithSpaces>2711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2021-04-23T02:07:00Z</dcterms:created>
  <dc:creator>Windows 用户</dc:creator>
  <cp:lastModifiedBy>恶来</cp:lastModifiedBy>
  <cp:lastPrinted>2023-03-29T05:37:00Z</cp:lastPrinted>
  <dcterms:modified xsi:type="dcterms:W3CDTF">2023-03-29T07:04:57Z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728632EA591D43628B91326B1B1A8190</vt:lpwstr>
  </property>
</Properties>
</file>