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E68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塔河县202</w:t>
      </w:r>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rPr>
        <w:t>年度农村客运补贴资金、城市交通发展奖励资金中费改税</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、农客运营</w:t>
      </w:r>
      <w:r>
        <w:rPr>
          <w:rFonts w:hint="eastAsia" w:ascii="方正小标宋简体" w:hAnsi="方正小标宋简体" w:eastAsia="方正小标宋简体" w:cs="方正小标宋简体"/>
          <w:b w:val="0"/>
          <w:bCs w:val="0"/>
          <w:i w:val="0"/>
          <w:iCs w:val="0"/>
          <w:caps w:val="0"/>
          <w:color w:val="auto"/>
          <w:spacing w:val="0"/>
          <w:sz w:val="44"/>
          <w:szCs w:val="44"/>
        </w:rPr>
        <w:t>补贴资金发放实施方案</w:t>
      </w:r>
    </w:p>
    <w:p w14:paraId="033AF3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ascii="仿宋_GB2312" w:hAnsi="仿宋" w:eastAsia="仿宋_GB2312" w:cs="仿宋_GB2312"/>
          <w:i w:val="0"/>
          <w:iCs w:val="0"/>
          <w:caps w:val="0"/>
          <w:color w:val="auto"/>
          <w:spacing w:val="0"/>
          <w:sz w:val="32"/>
          <w:szCs w:val="32"/>
          <w:shd w:val="clear" w:fill="FFFFFF"/>
        </w:rPr>
      </w:pPr>
    </w:p>
    <w:p w14:paraId="7F92101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kern w:val="0"/>
          <w:sz w:val="32"/>
          <w:szCs w:val="32"/>
          <w:shd w:val="clear" w:fill="FFFFFF"/>
          <w:lang w:val="en-US" w:eastAsia="zh-CN" w:bidi="ar"/>
        </w:rPr>
        <w:t>根据《黑龙江省财政厅关于提前下达</w:t>
      </w:r>
      <w:r>
        <w:rPr>
          <w:rFonts w:hint="default" w:ascii="仿宋_GB2312" w:hAnsi="仿宋" w:eastAsia="仿宋_GB2312" w:cs="仿宋_GB2312"/>
          <w:i w:val="0"/>
          <w:iCs w:val="0"/>
          <w:caps w:val="0"/>
          <w:color w:val="auto"/>
          <w:spacing w:val="0"/>
          <w:kern w:val="0"/>
          <w:sz w:val="32"/>
          <w:szCs w:val="32"/>
          <w:shd w:val="clear" w:fill="FFFFFF"/>
          <w:lang w:val="en-US" w:eastAsia="zh-CN" w:bidi="ar"/>
        </w:rPr>
        <w:t>2024</w:t>
      </w:r>
      <w:r>
        <w:rPr>
          <w:rFonts w:hint="eastAsia" w:ascii="仿宋_GB2312" w:hAnsi="仿宋" w:eastAsia="仿宋_GB2312" w:cs="仿宋_GB2312"/>
          <w:i w:val="0"/>
          <w:iCs w:val="0"/>
          <w:caps w:val="0"/>
          <w:color w:val="auto"/>
          <w:spacing w:val="0"/>
          <w:kern w:val="0"/>
          <w:sz w:val="32"/>
          <w:szCs w:val="32"/>
          <w:shd w:val="clear" w:fill="FFFFFF"/>
          <w:lang w:val="en-US" w:eastAsia="zh-CN" w:bidi="ar"/>
        </w:rPr>
        <w:t>年农村客运补贴、城市交通发展奖励资金费改税补贴资金的通知</w:t>
      </w:r>
      <w:r>
        <w:rPr>
          <w:rFonts w:hint="eastAsia" w:ascii="仿宋_GB2312" w:hAnsi="仿宋" w:eastAsia="仿宋_GB2312" w:cs="仿宋_GB2312"/>
          <w:i w:val="0"/>
          <w:iCs w:val="0"/>
          <w:caps w:val="0"/>
          <w:color w:val="auto"/>
          <w:spacing w:val="0"/>
          <w:sz w:val="32"/>
          <w:szCs w:val="32"/>
          <w:shd w:val="clear" w:fill="FFFFFF"/>
        </w:rPr>
        <w:t>》（黑财预[2024]1号）文件精神，经省政府批准，202</w:t>
      </w:r>
      <w:r>
        <w:rPr>
          <w:rFonts w:hint="eastAsia" w:ascii="仿宋_GB2312" w:hAnsi="仿宋" w:eastAsia="仿宋_GB2312" w:cs="仿宋_GB2312"/>
          <w:i w:val="0"/>
          <w:iCs w:val="0"/>
          <w:caps w:val="0"/>
          <w:color w:val="auto"/>
          <w:spacing w:val="0"/>
          <w:sz w:val="32"/>
          <w:szCs w:val="32"/>
          <w:shd w:val="clear" w:fill="FFFFFF"/>
          <w:lang w:val="en-US" w:eastAsia="zh-CN"/>
        </w:rPr>
        <w:t>4</w:t>
      </w:r>
      <w:r>
        <w:rPr>
          <w:rFonts w:hint="eastAsia" w:ascii="仿宋_GB2312" w:hAnsi="仿宋" w:eastAsia="仿宋_GB2312" w:cs="仿宋_GB2312"/>
          <w:i w:val="0"/>
          <w:iCs w:val="0"/>
          <w:caps w:val="0"/>
          <w:color w:val="auto"/>
          <w:spacing w:val="0"/>
          <w:sz w:val="32"/>
          <w:szCs w:val="32"/>
          <w:shd w:val="clear" w:fill="FFFFFF"/>
        </w:rPr>
        <w:t>年费改税补贴资金通过一般性转移支付下达我县，专项用于兑现202</w:t>
      </w:r>
      <w:r>
        <w:rPr>
          <w:rFonts w:hint="eastAsia" w:ascii="仿宋_GB2312" w:hAnsi="仿宋" w:eastAsia="仿宋_GB2312" w:cs="仿宋_GB2312"/>
          <w:i w:val="0"/>
          <w:iCs w:val="0"/>
          <w:caps w:val="0"/>
          <w:color w:val="auto"/>
          <w:spacing w:val="0"/>
          <w:sz w:val="32"/>
          <w:szCs w:val="32"/>
          <w:shd w:val="clear" w:fill="FFFFFF"/>
          <w:lang w:val="en-US" w:eastAsia="zh-CN"/>
        </w:rPr>
        <w:t>4</w:t>
      </w:r>
      <w:r>
        <w:rPr>
          <w:rFonts w:hint="eastAsia" w:ascii="仿宋_GB2312" w:hAnsi="仿宋" w:eastAsia="仿宋_GB2312" w:cs="仿宋_GB2312"/>
          <w:i w:val="0"/>
          <w:iCs w:val="0"/>
          <w:caps w:val="0"/>
          <w:color w:val="auto"/>
          <w:spacing w:val="0"/>
          <w:sz w:val="32"/>
          <w:szCs w:val="32"/>
          <w:shd w:val="clear" w:fill="FFFFFF"/>
        </w:rPr>
        <w:t>年度农村道路客运、城市出租车油价补贴政策。依据黑龙江省交通运输厅、黑龙江省财政厅关于印发《黑龙江省农村客运补贴资金和城市交通发展奖励资金管理办法》的通知文件精神，做好202</w:t>
      </w:r>
      <w:r>
        <w:rPr>
          <w:rFonts w:hint="eastAsia" w:ascii="仿宋_GB2312" w:hAnsi="仿宋" w:eastAsia="仿宋_GB2312" w:cs="仿宋_GB2312"/>
          <w:i w:val="0"/>
          <w:iCs w:val="0"/>
          <w:caps w:val="0"/>
          <w:color w:val="auto"/>
          <w:spacing w:val="0"/>
          <w:sz w:val="32"/>
          <w:szCs w:val="32"/>
          <w:shd w:val="clear" w:fill="FFFFFF"/>
          <w:lang w:val="en-US" w:eastAsia="zh-CN"/>
        </w:rPr>
        <w:t>4</w:t>
      </w:r>
      <w:r>
        <w:rPr>
          <w:rFonts w:hint="eastAsia" w:ascii="仿宋_GB2312" w:hAnsi="仿宋" w:eastAsia="仿宋_GB2312" w:cs="仿宋_GB2312"/>
          <w:i w:val="0"/>
          <w:iCs w:val="0"/>
          <w:caps w:val="0"/>
          <w:color w:val="auto"/>
          <w:spacing w:val="0"/>
          <w:sz w:val="32"/>
          <w:szCs w:val="32"/>
          <w:shd w:val="clear" w:fill="FFFFFF"/>
        </w:rPr>
        <w:t>年度全县农村客运、出租汽车费改税补贴资金发放工作，资金的管理和使用遵循“科学规范、突出重点、绩效优先、公开透明”的原则，确保资金使用规范、高效、安全。结合我县实际，制定方案如下：</w:t>
      </w:r>
    </w:p>
    <w:p w14:paraId="69F8C2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Times New Roman"/>
          <w:i w:val="0"/>
          <w:iCs w:val="0"/>
          <w:caps w:val="0"/>
          <w:color w:val="auto"/>
          <w:spacing w:val="0"/>
          <w:sz w:val="21"/>
          <w:szCs w:val="21"/>
        </w:rPr>
      </w:pPr>
      <w:r>
        <w:rPr>
          <w:rFonts w:ascii="黑体" w:hAnsi="宋体" w:eastAsia="黑体" w:cs="黑体"/>
          <w:i w:val="0"/>
          <w:iCs w:val="0"/>
          <w:caps w:val="0"/>
          <w:color w:val="auto"/>
          <w:spacing w:val="0"/>
          <w:sz w:val="32"/>
          <w:szCs w:val="32"/>
          <w:shd w:val="clear" w:fill="FFFFFF"/>
        </w:rPr>
        <w:t>一、高度重视、精心组织，成立组织机构</w:t>
      </w:r>
    </w:p>
    <w:p w14:paraId="67234A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按照《黑龙江省交通运输厅黑龙江省财政厅关于黑龙江省农村客运补贴资金、城市交通发展奖励资金管理办法的通知》（黑交规〔2022〕21号）文件规定，“十四五”时期农村客运补贴资金中费改税补贴直接发放至农村道路客运经营者；城市交通发展奖励资金中费改税补贴直接发放至巡游出租汽车公司和经营者。为切实做好202</w:t>
      </w:r>
      <w:r>
        <w:rPr>
          <w:rFonts w:hint="eastAsia" w:ascii="仿宋_GB2312" w:hAnsi="仿宋" w:eastAsia="仿宋_GB2312" w:cs="仿宋_GB2312"/>
          <w:i w:val="0"/>
          <w:iCs w:val="0"/>
          <w:caps w:val="0"/>
          <w:color w:val="auto"/>
          <w:spacing w:val="0"/>
          <w:sz w:val="32"/>
          <w:szCs w:val="32"/>
          <w:shd w:val="clear" w:fill="FFFFFF"/>
          <w:lang w:val="en-US" w:eastAsia="zh-CN"/>
        </w:rPr>
        <w:t>4</w:t>
      </w:r>
      <w:r>
        <w:rPr>
          <w:rFonts w:hint="eastAsia" w:ascii="仿宋_GB2312" w:hAnsi="仿宋" w:eastAsia="仿宋_GB2312" w:cs="仿宋_GB2312"/>
          <w:i w:val="0"/>
          <w:iCs w:val="0"/>
          <w:caps w:val="0"/>
          <w:color w:val="auto"/>
          <w:spacing w:val="0"/>
          <w:sz w:val="32"/>
          <w:szCs w:val="32"/>
          <w:shd w:val="clear" w:fill="FFFFFF"/>
        </w:rPr>
        <w:t>年补贴资金发放工作，特成立塔河县20</w:t>
      </w:r>
      <w:r>
        <w:rPr>
          <w:rFonts w:hint="eastAsia" w:ascii="仿宋_GB2312" w:hAnsi="仿宋" w:eastAsia="仿宋_GB2312" w:cs="仿宋_GB2312"/>
          <w:i w:val="0"/>
          <w:iCs w:val="0"/>
          <w:caps w:val="0"/>
          <w:color w:val="auto"/>
          <w:spacing w:val="0"/>
          <w:sz w:val="32"/>
          <w:szCs w:val="32"/>
          <w:shd w:val="clear" w:fill="FFFFFF"/>
          <w:lang w:val="en-US" w:eastAsia="zh-CN"/>
        </w:rPr>
        <w:t>24</w:t>
      </w:r>
      <w:r>
        <w:rPr>
          <w:rFonts w:hint="eastAsia" w:ascii="仿宋_GB2312" w:hAnsi="仿宋" w:eastAsia="仿宋_GB2312" w:cs="仿宋_GB2312"/>
          <w:i w:val="0"/>
          <w:iCs w:val="0"/>
          <w:caps w:val="0"/>
          <w:color w:val="auto"/>
          <w:spacing w:val="0"/>
          <w:sz w:val="32"/>
          <w:szCs w:val="32"/>
          <w:shd w:val="clear" w:fill="FFFFFF"/>
        </w:rPr>
        <w:t>年农村客运、出租汽车补贴资金发放领导小组，负责具体方案的制定、政策协调、补贴资金的发放及监督工作。</w:t>
      </w:r>
    </w:p>
    <w:p w14:paraId="214FC1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Times New Roman" w:hAnsi="Times New Roman" w:eastAsia="仿宋_GB2312" w:cs="Times New Roman"/>
          <w:i w:val="0"/>
          <w:iCs w:val="0"/>
          <w:caps w:val="0"/>
          <w:color w:val="auto"/>
          <w:spacing w:val="0"/>
          <w:sz w:val="21"/>
          <w:szCs w:val="21"/>
          <w:lang w:val="en-US" w:eastAsia="zh-CN"/>
        </w:rPr>
      </w:pPr>
      <w:r>
        <w:rPr>
          <w:rFonts w:hint="eastAsia" w:ascii="仿宋_GB2312" w:hAnsi="仿宋" w:eastAsia="仿宋_GB2312" w:cs="仿宋_GB2312"/>
          <w:i w:val="0"/>
          <w:iCs w:val="0"/>
          <w:caps w:val="0"/>
          <w:color w:val="auto"/>
          <w:spacing w:val="0"/>
          <w:sz w:val="32"/>
          <w:szCs w:val="32"/>
          <w:shd w:val="clear" w:fill="FFFFFF"/>
        </w:rPr>
        <w:t>组</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长：杨炳辉</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塔河县副</w:t>
      </w:r>
      <w:r>
        <w:rPr>
          <w:rFonts w:hint="eastAsia" w:ascii="仿宋_GB2312" w:hAnsi="仿宋" w:eastAsia="仿宋_GB2312" w:cs="仿宋_GB2312"/>
          <w:i w:val="0"/>
          <w:iCs w:val="0"/>
          <w:caps w:val="0"/>
          <w:color w:val="auto"/>
          <w:spacing w:val="0"/>
          <w:sz w:val="32"/>
          <w:szCs w:val="32"/>
          <w:shd w:val="clear" w:fill="FFFFFF"/>
          <w:lang w:eastAsia="zh-CN"/>
        </w:rPr>
        <w:t>处级干部</w:t>
      </w:r>
    </w:p>
    <w:p w14:paraId="4F01BF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副组长：柳英伟</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塔河县交通运输局局长</w:t>
      </w:r>
    </w:p>
    <w:p w14:paraId="240F99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 w:eastAsia="仿宋_GB2312" w:cs="仿宋_GB2312"/>
          <w:i w:val="0"/>
          <w:iCs w:val="0"/>
          <w:caps w:val="0"/>
          <w:color w:val="auto"/>
          <w:spacing w:val="0"/>
          <w:sz w:val="32"/>
          <w:szCs w:val="32"/>
          <w:shd w:val="clear" w:fill="FFFFFF"/>
        </w:rPr>
      </w:pPr>
      <w:r>
        <w:rPr>
          <w:rFonts w:hint="eastAsia" w:ascii="仿宋_GB2312" w:hAnsi="仿宋" w:eastAsia="仿宋_GB2312" w:cs="仿宋_GB2312"/>
          <w:i w:val="0"/>
          <w:iCs w:val="0"/>
          <w:caps w:val="0"/>
          <w:color w:val="auto"/>
          <w:spacing w:val="0"/>
          <w:sz w:val="32"/>
          <w:szCs w:val="32"/>
          <w:shd w:val="clear" w:fill="FFFFFF"/>
        </w:rPr>
        <w:t>成</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员：李东明</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塔河县交通运输局副局长</w:t>
      </w:r>
    </w:p>
    <w:p w14:paraId="456FEA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 w:eastAsia="仿宋_GB2312" w:cs="仿宋_GB2312"/>
          <w:i w:val="0"/>
          <w:iCs w:val="0"/>
          <w:caps w:val="0"/>
          <w:color w:val="auto"/>
          <w:spacing w:val="0"/>
          <w:sz w:val="32"/>
          <w:szCs w:val="32"/>
          <w:shd w:val="clear" w:fill="FFFFFF"/>
          <w:lang w:val="en-US" w:eastAsia="zh-CN"/>
        </w:rPr>
      </w:pPr>
      <w:r>
        <w:rPr>
          <w:rFonts w:hint="eastAsia" w:ascii="仿宋_GB2312" w:hAnsi="仿宋" w:eastAsia="仿宋_GB2312" w:cs="仿宋_GB2312"/>
          <w:i w:val="0"/>
          <w:iCs w:val="0"/>
          <w:caps w:val="0"/>
          <w:color w:val="auto"/>
          <w:spacing w:val="0"/>
          <w:sz w:val="32"/>
          <w:szCs w:val="32"/>
          <w:shd w:val="clear" w:fill="FFFFFF"/>
          <w:lang w:val="en-US" w:eastAsia="zh-CN"/>
        </w:rPr>
        <w:t xml:space="preserve">        邵明奇 </w:t>
      </w:r>
      <w:r>
        <w:rPr>
          <w:rFonts w:hint="eastAsia" w:ascii="仿宋_GB2312" w:hAnsi="仿宋" w:eastAsia="仿宋_GB2312" w:cs="仿宋_GB2312"/>
          <w:i w:val="0"/>
          <w:iCs w:val="0"/>
          <w:caps w:val="0"/>
          <w:color w:val="auto"/>
          <w:spacing w:val="0"/>
          <w:sz w:val="32"/>
          <w:szCs w:val="32"/>
          <w:shd w:val="clear" w:fill="FFFFFF"/>
        </w:rPr>
        <w:t>塔河县道路运输事业发展中心主任</w:t>
      </w:r>
    </w:p>
    <w:p w14:paraId="509719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920"/>
        <w:jc w:val="both"/>
        <w:textAlignment w:val="auto"/>
        <w:rPr>
          <w:rFonts w:hint="eastAsia" w:ascii="仿宋_GB2312" w:hAnsi="仿宋" w:eastAsia="仿宋_GB2312" w:cs="仿宋_GB2312"/>
          <w:i w:val="0"/>
          <w:iCs w:val="0"/>
          <w:caps w:val="0"/>
          <w:color w:val="auto"/>
          <w:spacing w:val="0"/>
          <w:sz w:val="32"/>
          <w:szCs w:val="32"/>
          <w:shd w:val="clear" w:fill="FFFFFF"/>
        </w:rPr>
      </w:pPr>
      <w:r>
        <w:rPr>
          <w:rFonts w:hint="eastAsia" w:ascii="仿宋_GB2312" w:hAnsi="仿宋" w:eastAsia="仿宋_GB2312" w:cs="仿宋_GB2312"/>
          <w:i w:val="0"/>
          <w:iCs w:val="0"/>
          <w:caps w:val="0"/>
          <w:color w:val="auto"/>
          <w:spacing w:val="0"/>
          <w:sz w:val="32"/>
          <w:szCs w:val="32"/>
          <w:shd w:val="clear" w:fill="FFFFFF"/>
        </w:rPr>
        <w:t>张明庆</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塔河县道路运输事业发展中心副主任</w:t>
      </w:r>
    </w:p>
    <w:p w14:paraId="684E8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920"/>
        <w:jc w:val="both"/>
        <w:textAlignment w:val="auto"/>
        <w:rPr>
          <w:rFonts w:hint="eastAsia" w:ascii="仿宋_GB2312" w:hAnsi="仿宋" w:eastAsia="仿宋_GB2312" w:cs="仿宋_GB2312"/>
          <w:i w:val="0"/>
          <w:iCs w:val="0"/>
          <w:caps w:val="0"/>
          <w:color w:val="auto"/>
          <w:spacing w:val="0"/>
          <w:sz w:val="32"/>
          <w:szCs w:val="32"/>
          <w:shd w:val="clear" w:fill="FFFFFF"/>
        </w:rPr>
      </w:pPr>
      <w:r>
        <w:rPr>
          <w:rFonts w:hint="eastAsia" w:ascii="仿宋_GB2312" w:hAnsi="仿宋" w:eastAsia="仿宋_GB2312" w:cs="仿宋_GB2312"/>
          <w:i w:val="0"/>
          <w:iCs w:val="0"/>
          <w:caps w:val="0"/>
          <w:color w:val="auto"/>
          <w:spacing w:val="0"/>
          <w:sz w:val="32"/>
          <w:szCs w:val="32"/>
          <w:shd w:val="clear" w:fill="FFFFFF"/>
          <w:lang w:val="en-US" w:eastAsia="zh-CN"/>
        </w:rPr>
        <w:t xml:space="preserve">姜  岩 </w:t>
      </w:r>
      <w:r>
        <w:rPr>
          <w:rFonts w:hint="eastAsia" w:ascii="仿宋_GB2312" w:hAnsi="仿宋" w:eastAsia="仿宋_GB2312" w:cs="仿宋_GB2312"/>
          <w:i w:val="0"/>
          <w:iCs w:val="0"/>
          <w:caps w:val="0"/>
          <w:color w:val="auto"/>
          <w:spacing w:val="0"/>
          <w:sz w:val="32"/>
          <w:szCs w:val="32"/>
          <w:shd w:val="clear" w:fill="FFFFFF"/>
        </w:rPr>
        <w:t>塔河县道路运输事业发展中心副主任</w:t>
      </w:r>
    </w:p>
    <w:p w14:paraId="67167E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92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姜</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平</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塔河县交通综合执法大队副队长</w:t>
      </w:r>
    </w:p>
    <w:p w14:paraId="6E8C121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92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lang w:eastAsia="zh-CN"/>
        </w:rPr>
        <w:t>郭立鹏</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塔河县道路运输事业发展中心业务股股长</w:t>
      </w:r>
    </w:p>
    <w:p w14:paraId="4435A7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92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范春兰</w:t>
      </w:r>
      <w:r>
        <w:rPr>
          <w:rFonts w:hint="eastAsia" w:ascii="仿宋" w:hAnsi="仿宋" w:eastAsia="仿宋" w:cs="仿宋"/>
          <w:i w:val="0"/>
          <w:iCs w:val="0"/>
          <w:caps w:val="0"/>
          <w:color w:val="auto"/>
          <w:spacing w:val="0"/>
          <w:sz w:val="32"/>
          <w:szCs w:val="32"/>
          <w:shd w:val="clear" w:fill="FFFFFF"/>
        </w:rPr>
        <w:t>  </w:t>
      </w:r>
      <w:r>
        <w:rPr>
          <w:rFonts w:hint="eastAsia" w:ascii="仿宋_GB2312" w:hAnsi="仿宋" w:eastAsia="仿宋_GB2312" w:cs="仿宋_GB2312"/>
          <w:i w:val="0"/>
          <w:iCs w:val="0"/>
          <w:caps w:val="0"/>
          <w:color w:val="auto"/>
          <w:spacing w:val="0"/>
          <w:sz w:val="32"/>
          <w:szCs w:val="32"/>
          <w:shd w:val="clear" w:fill="FFFFFF"/>
        </w:rPr>
        <w:t>塔河县道路运输事业发展中心财务股股长</w:t>
      </w:r>
    </w:p>
    <w:p w14:paraId="2E967C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领导小组下设办公室，办公室设在县交通运输局，李东明同志兼任办公室主任，</w:t>
      </w:r>
      <w:r>
        <w:rPr>
          <w:rFonts w:hint="eastAsia" w:ascii="仿宋_GB2312" w:hAnsi="仿宋" w:eastAsia="仿宋_GB2312" w:cs="仿宋_GB2312"/>
          <w:i w:val="0"/>
          <w:iCs w:val="0"/>
          <w:caps w:val="0"/>
          <w:color w:val="auto"/>
          <w:spacing w:val="0"/>
          <w:sz w:val="32"/>
          <w:szCs w:val="32"/>
          <w:shd w:val="clear" w:fill="FFFFFF"/>
          <w:lang w:eastAsia="zh-CN"/>
        </w:rPr>
        <w:t>邵明奇</w:t>
      </w:r>
      <w:r>
        <w:rPr>
          <w:rFonts w:hint="eastAsia" w:ascii="仿宋_GB2312" w:hAnsi="仿宋" w:eastAsia="仿宋_GB2312" w:cs="仿宋_GB2312"/>
          <w:i w:val="0"/>
          <w:iCs w:val="0"/>
          <w:caps w:val="0"/>
          <w:color w:val="auto"/>
          <w:spacing w:val="0"/>
          <w:sz w:val="32"/>
          <w:szCs w:val="32"/>
          <w:shd w:val="clear" w:fill="FFFFFF"/>
        </w:rPr>
        <w:t>同志兼任办公室副主任，成员由</w:t>
      </w:r>
      <w:r>
        <w:rPr>
          <w:rFonts w:hint="eastAsia" w:ascii="仿宋_GB2312" w:hAnsi="仿宋" w:eastAsia="仿宋_GB2312" w:cs="仿宋_GB2312"/>
          <w:i w:val="0"/>
          <w:iCs w:val="0"/>
          <w:caps w:val="0"/>
          <w:color w:val="auto"/>
          <w:spacing w:val="0"/>
          <w:sz w:val="32"/>
          <w:szCs w:val="32"/>
          <w:shd w:val="clear" w:fill="FFFFFF"/>
          <w:lang w:eastAsia="zh-CN"/>
        </w:rPr>
        <w:t>张明庆、</w:t>
      </w:r>
      <w:r>
        <w:rPr>
          <w:rFonts w:hint="eastAsia" w:ascii="仿宋_GB2312" w:hAnsi="仿宋" w:eastAsia="仿宋_GB2312" w:cs="仿宋_GB2312"/>
          <w:i w:val="0"/>
          <w:iCs w:val="0"/>
          <w:caps w:val="0"/>
          <w:color w:val="auto"/>
          <w:spacing w:val="0"/>
          <w:sz w:val="32"/>
          <w:szCs w:val="32"/>
          <w:shd w:val="clear" w:fill="FFFFFF"/>
          <w:lang w:val="en-US" w:eastAsia="zh-CN"/>
        </w:rPr>
        <w:t>姜  岩、</w:t>
      </w:r>
      <w:r>
        <w:rPr>
          <w:rFonts w:hint="eastAsia" w:ascii="仿宋_GB2312" w:hAnsi="仿宋" w:eastAsia="仿宋_GB2312" w:cs="仿宋_GB2312"/>
          <w:i w:val="0"/>
          <w:iCs w:val="0"/>
          <w:caps w:val="0"/>
          <w:color w:val="auto"/>
          <w:spacing w:val="0"/>
          <w:sz w:val="32"/>
          <w:szCs w:val="32"/>
          <w:shd w:val="clear" w:fill="FFFFFF"/>
        </w:rPr>
        <w:t>姜平、</w:t>
      </w:r>
      <w:r>
        <w:rPr>
          <w:rFonts w:hint="eastAsia" w:ascii="仿宋_GB2312" w:hAnsi="仿宋" w:eastAsia="仿宋_GB2312" w:cs="仿宋_GB2312"/>
          <w:i w:val="0"/>
          <w:iCs w:val="0"/>
          <w:caps w:val="0"/>
          <w:color w:val="auto"/>
          <w:spacing w:val="0"/>
          <w:sz w:val="32"/>
          <w:szCs w:val="32"/>
          <w:shd w:val="clear" w:fill="FFFFFF"/>
          <w:lang w:eastAsia="zh-CN"/>
        </w:rPr>
        <w:t>郭立鹏</w:t>
      </w:r>
      <w:r>
        <w:rPr>
          <w:rFonts w:hint="eastAsia" w:ascii="仿宋_GB2312" w:hAnsi="仿宋" w:eastAsia="仿宋_GB2312" w:cs="仿宋_GB2312"/>
          <w:i w:val="0"/>
          <w:iCs w:val="0"/>
          <w:caps w:val="0"/>
          <w:color w:val="auto"/>
          <w:spacing w:val="0"/>
          <w:sz w:val="32"/>
          <w:szCs w:val="32"/>
          <w:shd w:val="clear" w:fill="FFFFFF"/>
        </w:rPr>
        <w:t>、范春兰组成。</w:t>
      </w:r>
    </w:p>
    <w:p w14:paraId="5C0BBF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二、费改税</w:t>
      </w:r>
      <w:r>
        <w:rPr>
          <w:rFonts w:hint="eastAsia" w:ascii="黑体" w:hAnsi="宋体" w:eastAsia="黑体" w:cs="黑体"/>
          <w:i w:val="0"/>
          <w:iCs w:val="0"/>
          <w:caps w:val="0"/>
          <w:color w:val="auto"/>
          <w:spacing w:val="0"/>
          <w:sz w:val="32"/>
          <w:szCs w:val="32"/>
          <w:shd w:val="clear" w:fill="FFFFFF"/>
          <w:lang w:eastAsia="zh-CN"/>
        </w:rPr>
        <w:t>、农客运营</w:t>
      </w:r>
      <w:r>
        <w:rPr>
          <w:rFonts w:hint="eastAsia" w:ascii="黑体" w:hAnsi="宋体" w:eastAsia="黑体" w:cs="黑体"/>
          <w:i w:val="0"/>
          <w:iCs w:val="0"/>
          <w:caps w:val="0"/>
          <w:color w:val="auto"/>
          <w:spacing w:val="0"/>
          <w:sz w:val="32"/>
          <w:szCs w:val="32"/>
          <w:shd w:val="clear" w:fill="FFFFFF"/>
        </w:rPr>
        <w:t>补贴资金补贴范围</w:t>
      </w:r>
    </w:p>
    <w:p w14:paraId="2E5543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202</w:t>
      </w:r>
      <w:r>
        <w:rPr>
          <w:rFonts w:hint="eastAsia" w:ascii="仿宋_GB2312" w:hAnsi="仿宋" w:eastAsia="仿宋_GB2312" w:cs="仿宋_GB2312"/>
          <w:i w:val="0"/>
          <w:iCs w:val="0"/>
          <w:caps w:val="0"/>
          <w:color w:val="auto"/>
          <w:spacing w:val="0"/>
          <w:sz w:val="32"/>
          <w:szCs w:val="32"/>
          <w:shd w:val="clear" w:fill="FFFFFF"/>
          <w:lang w:val="en-US" w:eastAsia="zh-CN"/>
        </w:rPr>
        <w:t>3</w:t>
      </w:r>
      <w:r>
        <w:rPr>
          <w:rFonts w:hint="eastAsia" w:ascii="仿宋_GB2312" w:hAnsi="仿宋" w:eastAsia="仿宋_GB2312" w:cs="仿宋_GB2312"/>
          <w:i w:val="0"/>
          <w:iCs w:val="0"/>
          <w:caps w:val="0"/>
          <w:color w:val="auto"/>
          <w:spacing w:val="0"/>
          <w:sz w:val="32"/>
          <w:szCs w:val="32"/>
          <w:shd w:val="clear" w:fill="FFFFFF"/>
        </w:rPr>
        <w:t>年度塔河县辖区内合法从事农村客运班车、出租车客运的营运车辆。</w:t>
      </w:r>
    </w:p>
    <w:p w14:paraId="7C2A1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三、费改税</w:t>
      </w:r>
      <w:r>
        <w:rPr>
          <w:rFonts w:hint="eastAsia" w:ascii="黑体" w:hAnsi="宋体" w:eastAsia="黑体" w:cs="黑体"/>
          <w:i w:val="0"/>
          <w:iCs w:val="0"/>
          <w:caps w:val="0"/>
          <w:color w:val="auto"/>
          <w:spacing w:val="0"/>
          <w:sz w:val="32"/>
          <w:szCs w:val="32"/>
          <w:shd w:val="clear" w:fill="FFFFFF"/>
          <w:lang w:eastAsia="zh-CN"/>
        </w:rPr>
        <w:t>、农客运营</w:t>
      </w:r>
      <w:r>
        <w:rPr>
          <w:rFonts w:hint="eastAsia" w:ascii="黑体" w:hAnsi="宋体" w:eastAsia="黑体" w:cs="黑体"/>
          <w:i w:val="0"/>
          <w:iCs w:val="0"/>
          <w:caps w:val="0"/>
          <w:color w:val="auto"/>
          <w:spacing w:val="0"/>
          <w:sz w:val="32"/>
          <w:szCs w:val="32"/>
          <w:shd w:val="clear" w:fill="FFFFFF"/>
        </w:rPr>
        <w:t>补贴资金补贴对象</w:t>
      </w:r>
    </w:p>
    <w:p w14:paraId="19C0A0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符合文件规定，持有《经营许可证》及《道路运输证》，从事农村客运及出租车客运的经营者。</w:t>
      </w:r>
    </w:p>
    <w:p w14:paraId="74C8B6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四、费改税</w:t>
      </w:r>
      <w:r>
        <w:rPr>
          <w:rFonts w:hint="eastAsia" w:ascii="黑体" w:hAnsi="宋体" w:eastAsia="黑体" w:cs="黑体"/>
          <w:i w:val="0"/>
          <w:iCs w:val="0"/>
          <w:caps w:val="0"/>
          <w:color w:val="auto"/>
          <w:spacing w:val="0"/>
          <w:sz w:val="32"/>
          <w:szCs w:val="32"/>
          <w:shd w:val="clear" w:fill="FFFFFF"/>
          <w:lang w:eastAsia="zh-CN"/>
        </w:rPr>
        <w:t>、农客运营</w:t>
      </w:r>
      <w:r>
        <w:rPr>
          <w:rFonts w:hint="eastAsia" w:ascii="黑体" w:hAnsi="宋体" w:eastAsia="黑体" w:cs="黑体"/>
          <w:i w:val="0"/>
          <w:iCs w:val="0"/>
          <w:caps w:val="0"/>
          <w:color w:val="auto"/>
          <w:spacing w:val="0"/>
          <w:sz w:val="32"/>
          <w:szCs w:val="32"/>
          <w:shd w:val="clear" w:fill="FFFFFF"/>
        </w:rPr>
        <w:t>补贴资金标准</w:t>
      </w:r>
    </w:p>
    <w:p w14:paraId="3A0F7C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 w:eastAsia="仿宋_GB2312" w:cs="仿宋_GB2312"/>
          <w:i w:val="0"/>
          <w:iCs w:val="0"/>
          <w:caps w:val="0"/>
          <w:color w:val="auto"/>
          <w:spacing w:val="0"/>
          <w:sz w:val="32"/>
          <w:szCs w:val="32"/>
          <w:shd w:val="clear" w:fill="FFFFFF"/>
        </w:rPr>
      </w:pPr>
      <w:r>
        <w:rPr>
          <w:rFonts w:hint="eastAsia" w:ascii="仿宋_GB2312" w:hAnsi="仿宋" w:eastAsia="仿宋_GB2312" w:cs="仿宋_GB2312"/>
          <w:i w:val="0"/>
          <w:iCs w:val="0"/>
          <w:caps w:val="0"/>
          <w:color w:val="auto"/>
          <w:spacing w:val="0"/>
          <w:sz w:val="32"/>
          <w:szCs w:val="32"/>
          <w:shd w:val="clear" w:fill="FFFFFF"/>
        </w:rPr>
        <w:t>本次发放的补贴资金为202</w:t>
      </w:r>
      <w:r>
        <w:rPr>
          <w:rFonts w:hint="eastAsia" w:ascii="仿宋_GB2312" w:hAnsi="仿宋" w:eastAsia="仿宋_GB2312" w:cs="仿宋_GB2312"/>
          <w:i w:val="0"/>
          <w:iCs w:val="0"/>
          <w:caps w:val="0"/>
          <w:color w:val="auto"/>
          <w:spacing w:val="0"/>
          <w:sz w:val="32"/>
          <w:szCs w:val="32"/>
          <w:shd w:val="clear" w:fill="FFFFFF"/>
          <w:lang w:val="en-US" w:eastAsia="zh-CN"/>
        </w:rPr>
        <w:t>4</w:t>
      </w:r>
      <w:r>
        <w:rPr>
          <w:rFonts w:hint="eastAsia" w:ascii="仿宋_GB2312" w:hAnsi="仿宋" w:eastAsia="仿宋_GB2312" w:cs="仿宋_GB2312"/>
          <w:i w:val="0"/>
          <w:iCs w:val="0"/>
          <w:caps w:val="0"/>
          <w:color w:val="auto"/>
          <w:spacing w:val="0"/>
          <w:sz w:val="32"/>
          <w:szCs w:val="32"/>
          <w:shd w:val="clear" w:fill="FFFFFF"/>
        </w:rPr>
        <w:t>年度费改税补贴资金,发放标准根据大兴安岭行署交通运输局《关于认真做好2020年度城乡道路客运燃油消耗情况报送工作的通知》，通过认真核对车辆发车状况及运营天数，发布公示信息，经省、地核实后确定燃油补贴标准。测算后补贴标准是农村道路客运车辆每升补贴0.787元。出租车每升补贴0.549664元。</w:t>
      </w:r>
      <w:r>
        <w:rPr>
          <w:rFonts w:hint="eastAsia" w:ascii="仿宋_GB2312" w:hAnsi="仿宋" w:eastAsia="仿宋_GB2312" w:cs="仿宋_GB2312"/>
          <w:i w:val="0"/>
          <w:iCs w:val="0"/>
          <w:caps w:val="0"/>
          <w:color w:val="auto"/>
          <w:spacing w:val="0"/>
          <w:sz w:val="32"/>
          <w:szCs w:val="32"/>
          <w:shd w:val="clear" w:fill="FFFFFF"/>
          <w:lang w:eastAsia="zh-CN"/>
        </w:rPr>
        <w:t>农客运营</w:t>
      </w:r>
      <w:r>
        <w:rPr>
          <w:rFonts w:hint="eastAsia" w:ascii="仿宋_GB2312" w:hAnsi="仿宋" w:eastAsia="仿宋_GB2312" w:cs="仿宋_GB2312"/>
          <w:i w:val="0"/>
          <w:iCs w:val="0"/>
          <w:caps w:val="0"/>
          <w:color w:val="auto"/>
          <w:spacing w:val="0"/>
          <w:sz w:val="32"/>
          <w:szCs w:val="32"/>
          <w:shd w:val="clear" w:fill="FFFFFF"/>
          <w:lang w:val="en-US" w:eastAsia="zh-CN"/>
        </w:rPr>
        <w:t>10548元/台。</w:t>
      </w:r>
      <w:r>
        <w:rPr>
          <w:rFonts w:hint="eastAsia" w:ascii="仿宋_GB2312" w:hAnsi="仿宋" w:eastAsia="仿宋_GB2312" w:cs="仿宋_GB2312"/>
          <w:i w:val="0"/>
          <w:iCs w:val="0"/>
          <w:caps w:val="0"/>
          <w:color w:val="auto"/>
          <w:spacing w:val="0"/>
          <w:sz w:val="32"/>
          <w:szCs w:val="32"/>
          <w:shd w:val="clear" w:fill="FFFFFF"/>
        </w:rPr>
        <w:t>按照实际运营天数、行驶里程、用油量发放。资金发放测算表附后。</w:t>
      </w:r>
    </w:p>
    <w:p w14:paraId="2064EF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五、下列车辆经营者不享受费改税</w:t>
      </w:r>
      <w:r>
        <w:rPr>
          <w:rFonts w:hint="eastAsia" w:ascii="黑体" w:hAnsi="宋体" w:eastAsia="黑体" w:cs="黑体"/>
          <w:i w:val="0"/>
          <w:iCs w:val="0"/>
          <w:caps w:val="0"/>
          <w:color w:val="auto"/>
          <w:spacing w:val="0"/>
          <w:sz w:val="32"/>
          <w:szCs w:val="32"/>
          <w:shd w:val="clear" w:fill="FFFFFF"/>
          <w:lang w:eastAsia="zh-CN"/>
        </w:rPr>
        <w:t>、农客运营</w:t>
      </w:r>
      <w:r>
        <w:rPr>
          <w:rFonts w:hint="eastAsia" w:ascii="黑体" w:hAnsi="宋体" w:eastAsia="黑体" w:cs="黑体"/>
          <w:i w:val="0"/>
          <w:iCs w:val="0"/>
          <w:caps w:val="0"/>
          <w:color w:val="auto"/>
          <w:spacing w:val="0"/>
          <w:sz w:val="32"/>
          <w:szCs w:val="32"/>
          <w:shd w:val="clear" w:fill="FFFFFF"/>
        </w:rPr>
        <w:t>补贴资金</w:t>
      </w:r>
    </w:p>
    <w:p w14:paraId="73648F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1、无塔河县交通运输局《经营许可证》及《道路运输证》的农村客运车辆和巡游出租车；</w:t>
      </w:r>
    </w:p>
    <w:p w14:paraId="61FB95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2、未落户我县的外籍出租车、农村客运车辆；</w:t>
      </w:r>
    </w:p>
    <w:p w14:paraId="72522E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3、已达到报废年限的车辆。</w:t>
      </w:r>
    </w:p>
    <w:p w14:paraId="1725E1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fill="FFFFFF"/>
        </w:rPr>
        <w:t>六、费改税</w:t>
      </w:r>
      <w:r>
        <w:rPr>
          <w:rFonts w:hint="eastAsia" w:ascii="黑体" w:hAnsi="宋体" w:eastAsia="黑体" w:cs="黑体"/>
          <w:i w:val="0"/>
          <w:iCs w:val="0"/>
          <w:caps w:val="0"/>
          <w:color w:val="auto"/>
          <w:spacing w:val="0"/>
          <w:sz w:val="32"/>
          <w:szCs w:val="32"/>
          <w:shd w:val="clear" w:fill="FFFFFF"/>
          <w:lang w:eastAsia="zh-CN"/>
        </w:rPr>
        <w:t>、农客运营</w:t>
      </w:r>
      <w:r>
        <w:rPr>
          <w:rFonts w:hint="eastAsia" w:ascii="黑体" w:hAnsi="宋体" w:eastAsia="黑体" w:cs="黑体"/>
          <w:i w:val="0"/>
          <w:iCs w:val="0"/>
          <w:caps w:val="0"/>
          <w:color w:val="auto"/>
          <w:spacing w:val="0"/>
          <w:sz w:val="32"/>
          <w:szCs w:val="32"/>
          <w:shd w:val="clear" w:fill="FFFFFF"/>
        </w:rPr>
        <w:t>补贴资金发放办法</w:t>
      </w:r>
    </w:p>
    <w:p w14:paraId="12AF46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（一）领取补贴者需提供以下材料：</w:t>
      </w:r>
    </w:p>
    <w:p w14:paraId="714F61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1.出租汽车经营者：需提供身份证、行驶证、驾驶证、上岗证、营业执照、《道路运输证》、二代（三代）建行医保卡或建行普通银行卡；经营者1寸照片1张；</w:t>
      </w:r>
    </w:p>
    <w:p w14:paraId="021B79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出租车公司车辆：需提供营业执照、经营许可证、法人身份证、行驶证、驾驶证、上岗证、《道路运输证》；经营者1寸照片1张，原件及复印件，建设银行账户；</w:t>
      </w:r>
    </w:p>
    <w:p w14:paraId="00479B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报废车辆：需提供报废机动车回收证明，身份证、营业执照（复印件或原件）；</w:t>
      </w:r>
    </w:p>
    <w:p w14:paraId="64686E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2.农村客运公司经营者：需提供公司营业执照、经营许可证、《道路运输证》、法人身份证、车辆行驶证、驾驶证、上岗证、建设银行账户。</w:t>
      </w:r>
    </w:p>
    <w:p w14:paraId="718274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上述资料必须提交原件、并复印，签订费改税补贴资金承诺书，以便审核和存档。</w:t>
      </w:r>
    </w:p>
    <w:p w14:paraId="642B81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 w:eastAsia="仿宋_GB2312" w:cs="仿宋_GB2312"/>
          <w:i w:val="0"/>
          <w:iCs w:val="0"/>
          <w:caps w:val="0"/>
          <w:color w:val="auto"/>
          <w:spacing w:val="0"/>
          <w:sz w:val="32"/>
          <w:szCs w:val="32"/>
          <w:shd w:val="clear" w:fill="FFFFFF"/>
        </w:rPr>
      </w:pPr>
      <w:r>
        <w:rPr>
          <w:rFonts w:hint="eastAsia" w:ascii="仿宋_GB2312" w:hAnsi="仿宋" w:eastAsia="仿宋_GB2312" w:cs="仿宋_GB2312"/>
          <w:i w:val="0"/>
          <w:iCs w:val="0"/>
          <w:caps w:val="0"/>
          <w:color w:val="auto"/>
          <w:spacing w:val="0"/>
          <w:sz w:val="32"/>
          <w:szCs w:val="32"/>
          <w:shd w:val="clear" w:fill="FFFFFF"/>
        </w:rPr>
        <w:t>（二）费改税</w:t>
      </w:r>
      <w:r>
        <w:rPr>
          <w:rFonts w:hint="eastAsia" w:ascii="仿宋_GB2312" w:hAnsi="仿宋" w:eastAsia="仿宋_GB2312" w:cs="仿宋_GB2312"/>
          <w:i w:val="0"/>
          <w:iCs w:val="0"/>
          <w:caps w:val="0"/>
          <w:color w:val="auto"/>
          <w:spacing w:val="0"/>
          <w:sz w:val="32"/>
          <w:szCs w:val="32"/>
          <w:shd w:val="clear" w:fill="FFFFFF"/>
          <w:lang w:eastAsia="zh-CN"/>
        </w:rPr>
        <w:t>、农客运营</w:t>
      </w:r>
      <w:r>
        <w:rPr>
          <w:rFonts w:hint="eastAsia" w:ascii="仿宋_GB2312" w:hAnsi="仿宋" w:eastAsia="仿宋_GB2312" w:cs="仿宋_GB2312"/>
          <w:i w:val="0"/>
          <w:iCs w:val="0"/>
          <w:caps w:val="0"/>
          <w:color w:val="auto"/>
          <w:spacing w:val="0"/>
          <w:sz w:val="32"/>
          <w:szCs w:val="32"/>
          <w:shd w:val="clear" w:fill="FFFFFF"/>
        </w:rPr>
        <w:t>补贴资金发放流程</w:t>
      </w:r>
    </w:p>
    <w:p w14:paraId="2915A7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1、所有提供资料签订费改税补贴资金承诺书；</w:t>
      </w:r>
    </w:p>
    <w:p w14:paraId="7595FE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2、检查车辆车容车貌、必配的设备设施；</w:t>
      </w:r>
    </w:p>
    <w:p w14:paraId="51496A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3、核查车辆运营情况；</w:t>
      </w:r>
    </w:p>
    <w:p w14:paraId="553086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4、将以上核查结果提交财务，由财务制表发放；</w:t>
      </w:r>
    </w:p>
    <w:p w14:paraId="7EB297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（三）发放时间</w:t>
      </w:r>
    </w:p>
    <w:p w14:paraId="7EF5FD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此次费改税补贴资金发放时间为202</w:t>
      </w:r>
      <w:r>
        <w:rPr>
          <w:rFonts w:hint="eastAsia" w:ascii="仿宋_GB2312" w:hAnsi="仿宋" w:eastAsia="仿宋_GB2312" w:cs="仿宋_GB2312"/>
          <w:i w:val="0"/>
          <w:iCs w:val="0"/>
          <w:caps w:val="0"/>
          <w:color w:val="auto"/>
          <w:spacing w:val="0"/>
          <w:sz w:val="32"/>
          <w:szCs w:val="32"/>
          <w:shd w:val="clear" w:fill="FFFFFF"/>
          <w:lang w:val="en-US" w:eastAsia="zh-CN"/>
        </w:rPr>
        <w:t>5</w:t>
      </w:r>
      <w:r>
        <w:rPr>
          <w:rFonts w:hint="eastAsia" w:ascii="仿宋_GB2312" w:hAnsi="仿宋" w:eastAsia="仿宋_GB2312" w:cs="仿宋_GB2312"/>
          <w:i w:val="0"/>
          <w:iCs w:val="0"/>
          <w:caps w:val="0"/>
          <w:color w:val="auto"/>
          <w:spacing w:val="0"/>
          <w:sz w:val="32"/>
          <w:szCs w:val="32"/>
          <w:shd w:val="clear" w:fill="FFFFFF"/>
        </w:rPr>
        <w:t>年</w:t>
      </w:r>
      <w:r>
        <w:rPr>
          <w:rFonts w:hint="eastAsia" w:ascii="仿宋_GB2312" w:hAnsi="仿宋" w:eastAsia="仿宋_GB2312" w:cs="仿宋_GB2312"/>
          <w:i w:val="0"/>
          <w:iCs w:val="0"/>
          <w:caps w:val="0"/>
          <w:color w:val="auto"/>
          <w:spacing w:val="0"/>
          <w:sz w:val="32"/>
          <w:szCs w:val="32"/>
          <w:shd w:val="clear" w:fill="FFFFFF"/>
          <w:lang w:val="en-US" w:eastAsia="zh-CN"/>
        </w:rPr>
        <w:t>5</w:t>
      </w:r>
      <w:r>
        <w:rPr>
          <w:rFonts w:hint="eastAsia" w:ascii="仿宋_GB2312" w:hAnsi="仿宋" w:eastAsia="仿宋_GB2312" w:cs="仿宋_GB2312"/>
          <w:i w:val="0"/>
          <w:iCs w:val="0"/>
          <w:caps w:val="0"/>
          <w:color w:val="auto"/>
          <w:spacing w:val="0"/>
          <w:sz w:val="32"/>
          <w:szCs w:val="32"/>
          <w:shd w:val="clear" w:fill="FFFFFF"/>
        </w:rPr>
        <w:t>月</w:t>
      </w:r>
      <w:r>
        <w:rPr>
          <w:rFonts w:hint="eastAsia" w:ascii="仿宋_GB2312" w:hAnsi="仿宋" w:eastAsia="仿宋_GB2312" w:cs="仿宋_GB2312"/>
          <w:i w:val="0"/>
          <w:iCs w:val="0"/>
          <w:caps w:val="0"/>
          <w:color w:val="auto"/>
          <w:spacing w:val="0"/>
          <w:sz w:val="32"/>
          <w:szCs w:val="32"/>
          <w:shd w:val="clear" w:fill="FFFFFF"/>
          <w:lang w:val="en-US" w:eastAsia="zh-CN"/>
        </w:rPr>
        <w:t>6</w:t>
      </w:r>
      <w:r>
        <w:rPr>
          <w:rFonts w:hint="eastAsia" w:ascii="仿宋_GB2312" w:hAnsi="仿宋" w:eastAsia="仿宋_GB2312" w:cs="仿宋_GB2312"/>
          <w:i w:val="0"/>
          <w:iCs w:val="0"/>
          <w:caps w:val="0"/>
          <w:color w:val="auto"/>
          <w:spacing w:val="0"/>
          <w:sz w:val="32"/>
          <w:szCs w:val="32"/>
          <w:shd w:val="clear" w:fill="FFFFFF"/>
        </w:rPr>
        <w:t>日到202</w:t>
      </w:r>
      <w:r>
        <w:rPr>
          <w:rFonts w:hint="eastAsia" w:ascii="仿宋_GB2312" w:hAnsi="仿宋" w:eastAsia="仿宋_GB2312" w:cs="仿宋_GB2312"/>
          <w:i w:val="0"/>
          <w:iCs w:val="0"/>
          <w:caps w:val="0"/>
          <w:color w:val="auto"/>
          <w:spacing w:val="0"/>
          <w:sz w:val="32"/>
          <w:szCs w:val="32"/>
          <w:shd w:val="clear" w:fill="FFFFFF"/>
          <w:lang w:val="en-US" w:eastAsia="zh-CN"/>
        </w:rPr>
        <w:t>5</w:t>
      </w:r>
      <w:r>
        <w:rPr>
          <w:rFonts w:hint="eastAsia" w:ascii="仿宋_GB2312" w:hAnsi="仿宋" w:eastAsia="仿宋_GB2312" w:cs="仿宋_GB2312"/>
          <w:i w:val="0"/>
          <w:iCs w:val="0"/>
          <w:caps w:val="0"/>
          <w:color w:val="auto"/>
          <w:spacing w:val="0"/>
          <w:sz w:val="32"/>
          <w:szCs w:val="32"/>
          <w:shd w:val="clear" w:fill="FFFFFF"/>
        </w:rPr>
        <w:t>年</w:t>
      </w:r>
      <w:r>
        <w:rPr>
          <w:rFonts w:hint="eastAsia" w:ascii="仿宋_GB2312" w:hAnsi="仿宋" w:eastAsia="仿宋_GB2312" w:cs="仿宋_GB2312"/>
          <w:i w:val="0"/>
          <w:iCs w:val="0"/>
          <w:caps w:val="0"/>
          <w:color w:val="auto"/>
          <w:spacing w:val="0"/>
          <w:sz w:val="32"/>
          <w:szCs w:val="32"/>
          <w:shd w:val="clear" w:fill="FFFFFF"/>
          <w:lang w:val="en-US" w:eastAsia="zh-CN"/>
        </w:rPr>
        <w:t>5</w:t>
      </w:r>
      <w:r>
        <w:rPr>
          <w:rFonts w:hint="eastAsia" w:ascii="仿宋_GB2312" w:hAnsi="仿宋" w:eastAsia="仿宋_GB2312" w:cs="仿宋_GB2312"/>
          <w:i w:val="0"/>
          <w:iCs w:val="0"/>
          <w:caps w:val="0"/>
          <w:color w:val="auto"/>
          <w:spacing w:val="0"/>
          <w:sz w:val="32"/>
          <w:szCs w:val="32"/>
          <w:shd w:val="clear" w:fill="FFFFFF"/>
        </w:rPr>
        <w:t>月</w:t>
      </w:r>
      <w:r>
        <w:rPr>
          <w:rFonts w:hint="eastAsia" w:ascii="仿宋_GB2312" w:hAnsi="仿宋" w:eastAsia="仿宋_GB2312" w:cs="仿宋_GB2312"/>
          <w:i w:val="0"/>
          <w:iCs w:val="0"/>
          <w:caps w:val="0"/>
          <w:color w:val="auto"/>
          <w:spacing w:val="0"/>
          <w:sz w:val="32"/>
          <w:szCs w:val="32"/>
          <w:shd w:val="clear" w:fill="FFFFFF"/>
          <w:lang w:val="en-US" w:eastAsia="zh-CN"/>
        </w:rPr>
        <w:t>30</w:t>
      </w:r>
      <w:r>
        <w:rPr>
          <w:rFonts w:hint="eastAsia" w:ascii="仿宋_GB2312" w:hAnsi="仿宋" w:eastAsia="仿宋_GB2312" w:cs="仿宋_GB2312"/>
          <w:i w:val="0"/>
          <w:iCs w:val="0"/>
          <w:caps w:val="0"/>
          <w:color w:val="auto"/>
          <w:spacing w:val="0"/>
          <w:sz w:val="32"/>
          <w:szCs w:val="32"/>
          <w:shd w:val="clear" w:fill="FFFFFF"/>
        </w:rPr>
        <w:t>日。</w:t>
      </w:r>
    </w:p>
    <w:p w14:paraId="7E75EB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（四）申报、核查车辆地点</w:t>
      </w:r>
    </w:p>
    <w:p w14:paraId="7CA5B5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塔河县交通运输综合行政执法大队大厅</w:t>
      </w:r>
    </w:p>
    <w:p w14:paraId="4E470B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eastAsia" w:ascii="仿宋_GB2312" w:hAnsi="仿宋" w:eastAsia="仿宋_GB2312" w:cs="仿宋_GB2312"/>
          <w:i w:val="0"/>
          <w:iCs w:val="0"/>
          <w:caps w:val="0"/>
          <w:color w:val="auto"/>
          <w:spacing w:val="0"/>
          <w:sz w:val="32"/>
          <w:szCs w:val="32"/>
          <w:shd w:val="clear" w:fill="FFFFFF"/>
        </w:rPr>
        <w:t>注：十八站辖区出租车由塔河县交通运输综合行政执法大队择日统一办理。</w:t>
      </w:r>
    </w:p>
    <w:p w14:paraId="03D086A7">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宋体" w:eastAsia="仿宋_GB2312" w:cs="仿宋_GB2312"/>
          <w:i w:val="0"/>
          <w:iCs w:val="0"/>
          <w:caps w:val="0"/>
          <w:color w:val="auto"/>
          <w:spacing w:val="0"/>
          <w:sz w:val="26"/>
          <w:szCs w:val="26"/>
          <w:u w:val="none"/>
          <w:shd w:val="clear" w:fill="FFFFFF"/>
        </w:rPr>
      </w:pPr>
      <w:r>
        <w:rPr>
          <w:rFonts w:hint="eastAsia" w:ascii="仿宋_GB2312" w:hAnsi="宋体" w:eastAsia="仿宋_GB2312" w:cs="仿宋_GB2312"/>
          <w:i w:val="0"/>
          <w:iCs w:val="0"/>
          <w:caps w:val="0"/>
          <w:color w:val="auto"/>
          <w:spacing w:val="0"/>
          <w:sz w:val="32"/>
          <w:szCs w:val="32"/>
          <w:shd w:val="clear" w:fill="FFFFFF"/>
        </w:rPr>
        <w:t>附件1：</w:t>
      </w:r>
      <w:bookmarkStart w:id="0" w:name="_GoBack"/>
      <w:r>
        <w:rPr>
          <w:rFonts w:hint="eastAsia" w:ascii="仿宋_GB2312" w:hAnsi="宋体" w:eastAsia="仿宋_GB2312" w:cs="仿宋_GB2312"/>
          <w:i w:val="0"/>
          <w:iCs w:val="0"/>
          <w:caps w:val="0"/>
          <w:color w:val="auto"/>
          <w:spacing w:val="0"/>
          <w:sz w:val="26"/>
          <w:szCs w:val="26"/>
          <w:u w:val="none"/>
          <w:shd w:val="clear" w:fill="FFFFFF"/>
        </w:rPr>
        <w:fldChar w:fldCharType="begin"/>
      </w:r>
      <w:r>
        <w:rPr>
          <w:rFonts w:hint="eastAsia" w:ascii="仿宋_GB2312" w:hAnsi="宋体" w:eastAsia="仿宋_GB2312" w:cs="仿宋_GB2312"/>
          <w:i w:val="0"/>
          <w:iCs w:val="0"/>
          <w:caps w:val="0"/>
          <w:color w:val="auto"/>
          <w:spacing w:val="0"/>
          <w:sz w:val="26"/>
          <w:szCs w:val="26"/>
          <w:u w:val="none"/>
          <w:shd w:val="clear" w:fill="FFFFFF"/>
        </w:rPr>
        <w:instrText xml:space="preserve"> HYPERLINK "http://www.dxalth.gov.cn//dxalth/c100905/202302/94947/files/20230222100311995001.docx" \t "http://www.dxalth.gov.cn//dxalth/c100905/202302/_blank" </w:instrText>
      </w:r>
      <w:r>
        <w:rPr>
          <w:rFonts w:hint="eastAsia" w:ascii="仿宋_GB2312" w:hAnsi="宋体" w:eastAsia="仿宋_GB2312" w:cs="仿宋_GB2312"/>
          <w:i w:val="0"/>
          <w:iCs w:val="0"/>
          <w:caps w:val="0"/>
          <w:color w:val="auto"/>
          <w:spacing w:val="0"/>
          <w:sz w:val="26"/>
          <w:szCs w:val="26"/>
          <w:u w:val="none"/>
          <w:shd w:val="clear" w:fill="FFFFFF"/>
        </w:rPr>
        <w:fldChar w:fldCharType="separate"/>
      </w:r>
      <w:r>
        <w:rPr>
          <w:rStyle w:val="7"/>
          <w:rFonts w:hint="eastAsia" w:ascii="仿宋_GB2312" w:hAnsi="宋体" w:eastAsia="仿宋_GB2312" w:cs="仿宋_GB2312"/>
          <w:i w:val="0"/>
          <w:iCs w:val="0"/>
          <w:caps w:val="0"/>
          <w:color w:val="auto"/>
          <w:spacing w:val="0"/>
          <w:sz w:val="32"/>
          <w:szCs w:val="32"/>
          <w:u w:val="none"/>
          <w:shd w:val="clear" w:fill="FFFFFF"/>
        </w:rPr>
        <w:t>202</w:t>
      </w:r>
      <w:r>
        <w:rPr>
          <w:rStyle w:val="7"/>
          <w:rFonts w:hint="eastAsia" w:ascii="仿宋_GB2312" w:hAnsi="宋体" w:eastAsia="仿宋_GB2312" w:cs="仿宋_GB2312"/>
          <w:i w:val="0"/>
          <w:iCs w:val="0"/>
          <w:caps w:val="0"/>
          <w:color w:val="auto"/>
          <w:spacing w:val="0"/>
          <w:sz w:val="32"/>
          <w:szCs w:val="32"/>
          <w:u w:val="none"/>
          <w:shd w:val="clear" w:fill="FFFFFF"/>
          <w:lang w:val="en-US" w:eastAsia="zh-CN"/>
        </w:rPr>
        <w:t>4</w:t>
      </w:r>
      <w:r>
        <w:rPr>
          <w:rStyle w:val="7"/>
          <w:rFonts w:hint="eastAsia" w:ascii="仿宋_GB2312" w:hAnsi="宋体" w:eastAsia="仿宋_GB2312" w:cs="仿宋_GB2312"/>
          <w:i w:val="0"/>
          <w:iCs w:val="0"/>
          <w:caps w:val="0"/>
          <w:color w:val="auto"/>
          <w:spacing w:val="0"/>
          <w:sz w:val="32"/>
          <w:szCs w:val="32"/>
          <w:u w:val="none"/>
          <w:shd w:val="clear" w:fill="FFFFFF"/>
        </w:rPr>
        <w:t>年出租车费改税补贴发放</w:t>
      </w:r>
      <w:r>
        <w:rPr>
          <w:rStyle w:val="7"/>
          <w:rFonts w:hint="eastAsia" w:ascii="仿宋_GB2312" w:hAnsi="宋体" w:eastAsia="仿宋_GB2312" w:cs="仿宋_GB2312"/>
          <w:i w:val="0"/>
          <w:iCs w:val="0"/>
          <w:caps w:val="0"/>
          <w:color w:val="auto"/>
          <w:spacing w:val="0"/>
          <w:sz w:val="32"/>
          <w:szCs w:val="32"/>
          <w:u w:val="none"/>
          <w:shd w:val="clear" w:fill="FFFFFF"/>
          <w:lang w:val="en-US" w:eastAsia="zh-CN"/>
        </w:rPr>
        <w:t>公示</w:t>
      </w:r>
      <w:r>
        <w:rPr>
          <w:rStyle w:val="7"/>
          <w:rFonts w:hint="eastAsia" w:ascii="仿宋_GB2312" w:hAnsi="宋体" w:eastAsia="仿宋_GB2312" w:cs="仿宋_GB2312"/>
          <w:i w:val="0"/>
          <w:iCs w:val="0"/>
          <w:caps w:val="0"/>
          <w:color w:val="auto"/>
          <w:spacing w:val="0"/>
          <w:sz w:val="32"/>
          <w:szCs w:val="32"/>
          <w:u w:val="none"/>
          <w:shd w:val="clear" w:fill="FFFFFF"/>
        </w:rPr>
        <w:t>表</w:t>
      </w:r>
      <w:r>
        <w:rPr>
          <w:rFonts w:hint="eastAsia" w:ascii="仿宋_GB2312" w:hAnsi="宋体" w:eastAsia="仿宋_GB2312" w:cs="仿宋_GB2312"/>
          <w:i w:val="0"/>
          <w:iCs w:val="0"/>
          <w:caps w:val="0"/>
          <w:color w:val="auto"/>
          <w:spacing w:val="0"/>
          <w:sz w:val="26"/>
          <w:szCs w:val="26"/>
          <w:u w:val="none"/>
          <w:shd w:val="clear" w:fill="FFFFFF"/>
        </w:rPr>
        <w:fldChar w:fldCharType="end"/>
      </w:r>
      <w:bookmarkEnd w:id="0"/>
    </w:p>
    <w:p w14:paraId="746CD3FC">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sz w:val="32"/>
          <w:szCs w:val="32"/>
          <w:shd w:val="clear" w:fill="FFFFFF"/>
        </w:rPr>
        <w:t>附件</w:t>
      </w:r>
      <w:r>
        <w:rPr>
          <w:rFonts w:hint="eastAsia" w:ascii="仿宋_GB2312" w:hAnsi="宋体" w:eastAsia="仿宋_GB2312" w:cs="仿宋_GB2312"/>
          <w:i w:val="0"/>
          <w:iCs w:val="0"/>
          <w:caps w:val="0"/>
          <w:color w:val="auto"/>
          <w:spacing w:val="0"/>
          <w:sz w:val="32"/>
          <w:szCs w:val="32"/>
          <w:shd w:val="clear" w:fill="FFFFFF"/>
          <w:lang w:val="en-US" w:eastAsia="zh-CN"/>
        </w:rPr>
        <w:t>2</w:t>
      </w:r>
      <w:r>
        <w:rPr>
          <w:rFonts w:hint="eastAsia" w:ascii="仿宋_GB2312" w:hAnsi="宋体" w:eastAsia="仿宋_GB2312" w:cs="仿宋_GB2312"/>
          <w:i w:val="0"/>
          <w:iCs w:val="0"/>
          <w:caps w:val="0"/>
          <w:color w:val="auto"/>
          <w:spacing w:val="0"/>
          <w:sz w:val="32"/>
          <w:szCs w:val="32"/>
          <w:shd w:val="clear" w:fill="FFFFFF"/>
        </w:rPr>
        <w:t>：202</w:t>
      </w:r>
      <w:r>
        <w:rPr>
          <w:rFonts w:hint="eastAsia" w:ascii="仿宋_GB2312" w:hAnsi="宋体" w:eastAsia="仿宋_GB2312" w:cs="仿宋_GB2312"/>
          <w:i w:val="0"/>
          <w:iCs w:val="0"/>
          <w:caps w:val="0"/>
          <w:color w:val="auto"/>
          <w:spacing w:val="0"/>
          <w:sz w:val="32"/>
          <w:szCs w:val="32"/>
          <w:shd w:val="clear" w:fill="FFFFFF"/>
          <w:lang w:val="en-US" w:eastAsia="zh-CN"/>
        </w:rPr>
        <w:t>4</w:t>
      </w:r>
      <w:r>
        <w:rPr>
          <w:rFonts w:hint="eastAsia" w:ascii="仿宋_GB2312" w:hAnsi="宋体" w:eastAsia="仿宋_GB2312" w:cs="仿宋_GB2312"/>
          <w:i w:val="0"/>
          <w:iCs w:val="0"/>
          <w:caps w:val="0"/>
          <w:color w:val="auto"/>
          <w:spacing w:val="0"/>
          <w:sz w:val="32"/>
          <w:szCs w:val="32"/>
          <w:shd w:val="clear" w:fill="FFFFFF"/>
        </w:rPr>
        <w:t>年农村客</w:t>
      </w:r>
      <w:r>
        <w:rPr>
          <w:rFonts w:hint="eastAsia" w:ascii="仿宋_GB2312" w:hAnsi="宋体" w:eastAsia="仿宋_GB2312" w:cs="仿宋_GB2312"/>
          <w:i w:val="0"/>
          <w:iCs w:val="0"/>
          <w:caps w:val="0"/>
          <w:color w:val="auto"/>
          <w:spacing w:val="0"/>
          <w:sz w:val="32"/>
          <w:szCs w:val="32"/>
          <w:shd w:val="clear" w:fill="FFFFFF"/>
          <w:lang w:eastAsia="zh-CN"/>
        </w:rPr>
        <w:t>运</w:t>
      </w:r>
      <w:r>
        <w:rPr>
          <w:rFonts w:hint="eastAsia" w:ascii="仿宋_GB2312" w:hAnsi="宋体" w:eastAsia="仿宋_GB2312" w:cs="仿宋_GB2312"/>
          <w:i w:val="0"/>
          <w:iCs w:val="0"/>
          <w:caps w:val="0"/>
          <w:color w:val="auto"/>
          <w:spacing w:val="0"/>
          <w:sz w:val="32"/>
          <w:szCs w:val="32"/>
          <w:shd w:val="clear" w:fill="FFFFFF"/>
        </w:rPr>
        <w:t>运营补贴资金公示表</w:t>
      </w:r>
    </w:p>
    <w:p w14:paraId="13400189">
      <w:pPr>
        <w:keepNext w:val="0"/>
        <w:keepLines w:val="0"/>
        <w:pageBreakBefore w:val="0"/>
        <w:kinsoku/>
        <w:wordWrap/>
        <w:overflowPunct/>
        <w:topLinePunct w:val="0"/>
        <w:autoSpaceDE/>
        <w:autoSpaceDN/>
        <w:bidi w:val="0"/>
        <w:adjustRightInd/>
        <w:snapToGrid/>
        <w:spacing w:line="560" w:lineRule="exact"/>
        <w:ind w:left="0"/>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sz w:val="32"/>
          <w:szCs w:val="32"/>
          <w:shd w:val="clear" w:fill="FFFFFF"/>
        </w:rPr>
        <w:t>附件</w:t>
      </w:r>
      <w:r>
        <w:rPr>
          <w:rFonts w:hint="eastAsia" w:ascii="仿宋_GB2312" w:hAnsi="宋体" w:eastAsia="仿宋_GB2312" w:cs="仿宋_GB2312"/>
          <w:i w:val="0"/>
          <w:iCs w:val="0"/>
          <w:caps w:val="0"/>
          <w:color w:val="auto"/>
          <w:spacing w:val="0"/>
          <w:sz w:val="32"/>
          <w:szCs w:val="32"/>
          <w:shd w:val="clear" w:fill="FFFFFF"/>
          <w:lang w:val="en-US" w:eastAsia="zh-CN"/>
        </w:rPr>
        <w:t>3</w:t>
      </w:r>
      <w:r>
        <w:rPr>
          <w:rFonts w:hint="eastAsia" w:ascii="仿宋_GB2312" w:hAnsi="宋体" w:eastAsia="仿宋_GB2312" w:cs="仿宋_GB2312"/>
          <w:i w:val="0"/>
          <w:iCs w:val="0"/>
          <w:caps w:val="0"/>
          <w:color w:val="auto"/>
          <w:spacing w:val="0"/>
          <w:sz w:val="32"/>
          <w:szCs w:val="32"/>
          <w:shd w:val="clear" w:fill="FFFFFF"/>
        </w:rPr>
        <w:t>：202</w:t>
      </w:r>
      <w:r>
        <w:rPr>
          <w:rFonts w:hint="eastAsia" w:ascii="仿宋_GB2312" w:hAnsi="宋体" w:eastAsia="仿宋_GB2312" w:cs="仿宋_GB2312"/>
          <w:i w:val="0"/>
          <w:iCs w:val="0"/>
          <w:caps w:val="0"/>
          <w:color w:val="auto"/>
          <w:spacing w:val="0"/>
          <w:sz w:val="32"/>
          <w:szCs w:val="32"/>
          <w:shd w:val="clear" w:fill="FFFFFF"/>
          <w:lang w:val="en-US" w:eastAsia="zh-CN"/>
        </w:rPr>
        <w:t>4</w:t>
      </w:r>
      <w:r>
        <w:rPr>
          <w:rFonts w:hint="eastAsia" w:ascii="仿宋_GB2312" w:hAnsi="宋体" w:eastAsia="仿宋_GB2312" w:cs="仿宋_GB2312"/>
          <w:i w:val="0"/>
          <w:iCs w:val="0"/>
          <w:caps w:val="0"/>
          <w:color w:val="auto"/>
          <w:spacing w:val="0"/>
          <w:sz w:val="32"/>
          <w:szCs w:val="32"/>
          <w:shd w:val="clear" w:fill="FFFFFF"/>
        </w:rPr>
        <w:t>年费改税农村客运补贴资金公示表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6A237-FC61-4FBA-9BDC-D91A378B8A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C2F5565-2056-4B4B-AE4B-F537581021A6}"/>
  </w:font>
  <w:font w:name="仿宋_GB2312">
    <w:altName w:val="仿宋"/>
    <w:panose1 w:val="02010609030101010101"/>
    <w:charset w:val="86"/>
    <w:family w:val="auto"/>
    <w:pitch w:val="default"/>
    <w:sig w:usb0="00000000" w:usb1="00000000" w:usb2="00000000" w:usb3="00000000" w:csb0="00040000" w:csb1="00000000"/>
    <w:embedRegular r:id="rId3" w:fontKey="{BD876481-A613-4785-A859-92FEA5F8D5D6}"/>
  </w:font>
  <w:font w:name="仿宋">
    <w:panose1 w:val="02010609060101010101"/>
    <w:charset w:val="86"/>
    <w:family w:val="auto"/>
    <w:pitch w:val="default"/>
    <w:sig w:usb0="800002BF" w:usb1="38CF7CFA" w:usb2="00000016" w:usb3="00000000" w:csb0="00040001" w:csb1="00000000"/>
    <w:embedRegular r:id="rId4" w:fontKey="{0CDE225F-5E85-4D3C-AF62-BD2B0C48F19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jNjNTdlYzFhN2RlNWU1MDJkNGQ1ZjJmNjY2YjIifQ=="/>
  </w:docVars>
  <w:rsids>
    <w:rsidRoot w:val="00000000"/>
    <w:rsid w:val="01F43ADC"/>
    <w:rsid w:val="05A65CF5"/>
    <w:rsid w:val="10163378"/>
    <w:rsid w:val="1EF4519D"/>
    <w:rsid w:val="35490860"/>
    <w:rsid w:val="469F31C9"/>
    <w:rsid w:val="51591FE4"/>
    <w:rsid w:val="596518EC"/>
    <w:rsid w:val="61356EA3"/>
    <w:rsid w:val="7702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1744</Words>
  <Characters>1817</Characters>
  <Lines>0</Lines>
  <Paragraphs>0</Paragraphs>
  <TotalTime>9</TotalTime>
  <ScaleCrop>false</ScaleCrop>
  <LinksUpToDate>false</LinksUpToDate>
  <CharactersWithSpaces>1841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2024-04-12T00:15:00Z</dcterms:created>
  <dc:creator>Administrator</dc:creator>
  <cp:lastModifiedBy>小奇</cp:lastModifiedBy>
  <dcterms:modified xsi:type="dcterms:W3CDTF">2025-04-01T00:20:54Z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5064BC5F65224C3BBD653C87FCE5E9E5_12</vt:lpwstr>
  </property>
  <property fmtid="{D5CDD505-2E9C-101B-9397-08002B2CF9AE}" pid="4" name="KSOTemplateDocerSaveRecord">
    <vt:lpwstr>eyJoZGlkIjoiZGE0NTRiOTZlZjRjZmQ5YmM5MDA4NTY1NjhhYWRiMWUiLCJ1c2VySWQiOiIzOTUyMTc0MDMifQ==</vt:lpwstr>
  </property>
</Properties>
</file>