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line="500" w:lineRule="exact"/>
        <w:jc w:val="center"/>
        <w:rPr>
          <w:rFonts w:ascii="方正楷体_GBK" w:hAnsi="Times New Roman" w:eastAsia="方正楷体_GBK"/>
          <w:b w:val="0"/>
          <w:bCs w:val="0"/>
          <w:sz w:val="36"/>
          <w:szCs w:val="36"/>
        </w:rPr>
      </w:pPr>
      <w:bookmarkStart w:id="0" w:name="_Toc24724705"/>
      <w:r>
        <w:rPr>
          <w:rFonts w:hint="eastAsia" w:ascii="方正楷体_GBK" w:hAnsi="Times New Roman" w:eastAsia="方正楷体_GBK"/>
          <w:b w:val="0"/>
          <w:bCs w:val="0"/>
          <w:sz w:val="36"/>
          <w:szCs w:val="36"/>
        </w:rPr>
        <w:t>国有土地上房屋征收与补偿领域基层政务公开标准目录</w:t>
      </w:r>
      <w:bookmarkEnd w:id="0"/>
    </w:p>
    <w:p>
      <w:pPr>
        <w:pStyle w:val="3"/>
        <w:spacing w:before="4"/>
        <w:rPr>
          <w:sz w:val="25"/>
        </w:r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566"/>
        <w:gridCol w:w="605"/>
        <w:gridCol w:w="2049"/>
        <w:gridCol w:w="2326"/>
        <w:gridCol w:w="1065"/>
        <w:gridCol w:w="839"/>
        <w:gridCol w:w="3110"/>
        <w:gridCol w:w="669"/>
        <w:gridCol w:w="886"/>
        <w:gridCol w:w="600"/>
        <w:gridCol w:w="674"/>
        <w:gridCol w:w="600"/>
        <w:gridCol w:w="6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0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71" w:type="dxa"/>
            <w:gridSpan w:val="2"/>
          </w:tcPr>
          <w:p>
            <w:pPr>
              <w:pStyle w:val="10"/>
              <w:spacing w:before="143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公开事项</w:t>
            </w:r>
          </w:p>
        </w:tc>
        <w:tc>
          <w:tcPr>
            <w:tcW w:w="2049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660"/>
              <w:rPr>
                <w:b/>
                <w:sz w:val="18"/>
              </w:rPr>
            </w:pPr>
            <w:r>
              <w:rPr>
                <w:b/>
                <w:sz w:val="18"/>
              </w:rPr>
              <w:t>公开内容</w:t>
            </w:r>
          </w:p>
        </w:tc>
        <w:tc>
          <w:tcPr>
            <w:tcW w:w="2326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783" w:right="7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公开依据</w:t>
            </w:r>
          </w:p>
        </w:tc>
        <w:tc>
          <w:tcPr>
            <w:tcW w:w="1065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公开时限</w:t>
            </w:r>
          </w:p>
        </w:tc>
        <w:tc>
          <w:tcPr>
            <w:tcW w:w="839" w:type="dxa"/>
            <w:vMerge w:val="restart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2"/>
              <w:rPr>
                <w:rFonts w:ascii="黑体"/>
                <w:sz w:val="14"/>
              </w:rPr>
            </w:pPr>
          </w:p>
          <w:p>
            <w:pPr>
              <w:pStyle w:val="10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公开主体</w:t>
            </w:r>
          </w:p>
        </w:tc>
        <w:tc>
          <w:tcPr>
            <w:tcW w:w="3110" w:type="dxa"/>
            <w:vMerge w:val="restart"/>
          </w:tcPr>
          <w:p>
            <w:pPr>
              <w:pStyle w:val="10"/>
              <w:spacing w:before="6"/>
              <w:rPr>
                <w:rFonts w:ascii="黑体"/>
                <w:sz w:val="23"/>
              </w:rPr>
            </w:pPr>
          </w:p>
          <w:p>
            <w:pPr>
              <w:pStyle w:val="10"/>
              <w:spacing w:before="1" w:line="237" w:lineRule="auto"/>
              <w:ind w:left="555" w:right="161" w:hanging="366"/>
              <w:rPr>
                <w:b/>
                <w:sz w:val="18"/>
              </w:rPr>
            </w:pPr>
            <w:r>
              <w:rPr>
                <w:b/>
                <w:sz w:val="18"/>
              </w:rPr>
              <w:t>公开渠道和载体（“■”表示必选项，“□”表示可选项）</w:t>
            </w:r>
          </w:p>
        </w:tc>
        <w:tc>
          <w:tcPr>
            <w:tcW w:w="1555" w:type="dxa"/>
            <w:gridSpan w:val="2"/>
          </w:tcPr>
          <w:p>
            <w:pPr>
              <w:pStyle w:val="10"/>
              <w:spacing w:before="143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公开对象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公开方式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10"/>
              <w:spacing w:before="38" w:line="228" w:lineRule="exact"/>
              <w:ind w:left="100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一级事项</w:t>
            </w:r>
          </w:p>
        </w:tc>
        <w:tc>
          <w:tcPr>
            <w:tcW w:w="605" w:type="dxa"/>
          </w:tcPr>
          <w:p>
            <w:pPr>
              <w:pStyle w:val="10"/>
              <w:spacing w:before="38" w:line="228" w:lineRule="exact"/>
              <w:ind w:left="120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二级事项</w:t>
            </w:r>
          </w:p>
        </w:tc>
        <w:tc>
          <w:tcPr>
            <w:tcW w:w="20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>
            <w:pPr>
              <w:pStyle w:val="10"/>
              <w:spacing w:before="153"/>
              <w:ind w:left="46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全社会</w:t>
            </w:r>
          </w:p>
        </w:tc>
        <w:tc>
          <w:tcPr>
            <w:tcW w:w="886" w:type="dxa"/>
          </w:tcPr>
          <w:p>
            <w:pPr>
              <w:pStyle w:val="10"/>
              <w:spacing w:before="153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特定群体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8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主动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依申请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市级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县级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47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 w:line="237" w:lineRule="auto"/>
              <w:ind w:left="103" w:right="80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60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5" w:line="235" w:lineRule="auto"/>
              <w:ind w:left="34" w:right="188"/>
              <w:jc w:val="both"/>
              <w:rPr>
                <w:sz w:val="18"/>
              </w:rPr>
            </w:pPr>
            <w:r>
              <w:rPr>
                <w:sz w:val="18"/>
              </w:rPr>
              <w:t>国家层面法规政策</w:t>
            </w:r>
          </w:p>
        </w:tc>
        <w:tc>
          <w:tcPr>
            <w:tcW w:w="204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212"/>
              </w:tabs>
              <w:spacing w:before="143" w:line="237" w:lineRule="auto"/>
              <w:ind w:right="195"/>
              <w:rPr>
                <w:sz w:val="18"/>
              </w:rPr>
            </w:pPr>
            <w:r>
              <w:rPr>
                <w:sz w:val="18"/>
              </w:rPr>
              <w:t xml:space="preserve">《国有土地上房屋 </w:t>
            </w:r>
            <w:r>
              <w:rPr>
                <w:spacing w:val="-2"/>
                <w:sz w:val="18"/>
              </w:rPr>
              <w:t>征收与补偿条例》；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212"/>
              </w:tabs>
              <w:spacing w:line="235" w:lineRule="auto"/>
              <w:ind w:left="29" w:right="375" w:firstLine="0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《国有土地上房屋</w:t>
            </w:r>
            <w:r>
              <w:rPr>
                <w:sz w:val="18"/>
              </w:rPr>
              <w:t>征收评估办法》； 3</w:t>
            </w:r>
            <w:r>
              <w:rPr>
                <w:spacing w:val="-2"/>
                <w:sz w:val="18"/>
              </w:rPr>
              <w:t>.《关于推进国有土</w:t>
            </w:r>
            <w:r>
              <w:rPr>
                <w:sz w:val="18"/>
              </w:rPr>
              <w:t>地上房屋征收与补 偿信息公开工作的</w:t>
            </w:r>
          </w:p>
          <w:p>
            <w:pPr>
              <w:pStyle w:val="10"/>
              <w:spacing w:line="222" w:lineRule="exact"/>
              <w:ind w:left="211"/>
              <w:rPr>
                <w:sz w:val="18"/>
              </w:rPr>
            </w:pPr>
            <w:r>
              <w:rPr>
                <w:sz w:val="18"/>
              </w:rPr>
              <w:t>实施意见》；</w:t>
            </w:r>
          </w:p>
          <w:p>
            <w:pPr>
              <w:pStyle w:val="10"/>
              <w:spacing w:line="235" w:lineRule="auto"/>
              <w:ind w:left="211" w:right="375" w:hanging="183"/>
              <w:jc w:val="both"/>
              <w:rPr>
                <w:sz w:val="18"/>
              </w:rPr>
            </w:pPr>
            <w:r>
              <w:rPr>
                <w:sz w:val="18"/>
              </w:rPr>
              <w:t>4.《关于进一步加强国有土地上房屋征收与补偿信息公开工作的通知》。</w:t>
            </w:r>
          </w:p>
        </w:tc>
        <w:tc>
          <w:tcPr>
            <w:tcW w:w="232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 w:line="237" w:lineRule="auto"/>
              <w:ind w:left="35" w:right="110"/>
              <w:rPr>
                <w:sz w:val="18"/>
              </w:rPr>
            </w:pPr>
            <w:r>
              <w:rPr>
                <w:sz w:val="18"/>
              </w:rPr>
              <w:t>《</w:t>
            </w:r>
            <w:r>
              <w:rPr>
                <w:rFonts w:hint="eastAsia"/>
                <w:sz w:val="18"/>
                <w:lang w:eastAsia="zh-CN"/>
              </w:rPr>
              <w:t>中华人民共和国政府</w:t>
            </w:r>
            <w:r>
              <w:rPr>
                <w:sz w:val="18"/>
              </w:rPr>
              <w:t>信息公开条例》</w:t>
            </w:r>
          </w:p>
        </w:tc>
        <w:tc>
          <w:tcPr>
            <w:tcW w:w="106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"/>
              <w:rPr>
                <w:rFonts w:ascii="黑体"/>
                <w:sz w:val="18"/>
              </w:rPr>
            </w:pPr>
          </w:p>
          <w:p>
            <w:pPr>
              <w:pStyle w:val="10"/>
              <w:spacing w:line="235" w:lineRule="auto"/>
              <w:ind w:left="35" w:right="105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3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2"/>
              <w:rPr>
                <w:rFonts w:ascii="黑体"/>
                <w:sz w:val="18"/>
              </w:rPr>
            </w:pPr>
          </w:p>
          <w:p>
            <w:pPr>
              <w:pStyle w:val="10"/>
              <w:spacing w:line="235" w:lineRule="auto"/>
              <w:ind w:left="35" w:right="61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1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218"/>
                <w:tab w:val="left" w:pos="1483"/>
              </w:tabs>
              <w:spacing w:before="131" w:line="229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9" w:right="169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6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  <w:bookmarkStart w:id="1" w:name="_GoBack"/>
            <w:bookmarkEnd w:id="1"/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"/>
              <w:rPr>
                <w:rFonts w:ascii="黑体"/>
                <w:sz w:val="17"/>
              </w:rPr>
            </w:pPr>
          </w:p>
          <w:p>
            <w:pPr>
              <w:pStyle w:val="10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47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7"/>
              <w:rPr>
                <w:rFonts w:ascii="黑体"/>
                <w:sz w:val="18"/>
              </w:rPr>
            </w:pPr>
          </w:p>
          <w:p>
            <w:pPr>
              <w:pStyle w:val="10"/>
              <w:spacing w:line="237" w:lineRule="auto"/>
              <w:ind w:left="103" w:right="80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60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"/>
              <w:rPr>
                <w:rFonts w:ascii="黑体"/>
                <w:sz w:val="19"/>
              </w:rPr>
            </w:pPr>
          </w:p>
          <w:p>
            <w:pPr>
              <w:pStyle w:val="10"/>
              <w:spacing w:line="235" w:lineRule="auto"/>
              <w:ind w:left="34" w:right="188"/>
              <w:jc w:val="both"/>
              <w:rPr>
                <w:sz w:val="18"/>
              </w:rPr>
            </w:pPr>
            <w:r>
              <w:rPr>
                <w:sz w:val="18"/>
              </w:rPr>
              <w:t>地方层面法规政策</w:t>
            </w:r>
          </w:p>
        </w:tc>
        <w:tc>
          <w:tcPr>
            <w:tcW w:w="204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before="123" w:line="229" w:lineRule="exact"/>
              <w:rPr>
                <w:sz w:val="18"/>
              </w:rPr>
            </w:pPr>
            <w:r>
              <w:rPr>
                <w:sz w:val="18"/>
              </w:rPr>
              <w:t>地方性法规；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地方政府规章；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12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规范性文件。</w:t>
            </w:r>
          </w:p>
        </w:tc>
        <w:tc>
          <w:tcPr>
            <w:tcW w:w="232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7"/>
              <w:rPr>
                <w:rFonts w:ascii="黑体"/>
                <w:sz w:val="18"/>
              </w:rPr>
            </w:pPr>
          </w:p>
          <w:p>
            <w:pPr>
              <w:pStyle w:val="10"/>
              <w:spacing w:line="237" w:lineRule="auto"/>
              <w:ind w:left="35" w:right="110"/>
              <w:rPr>
                <w:sz w:val="18"/>
              </w:rPr>
            </w:pPr>
            <w:r>
              <w:rPr>
                <w:sz w:val="18"/>
              </w:rPr>
              <w:t>《</w:t>
            </w:r>
            <w:r>
              <w:rPr>
                <w:rFonts w:hint="eastAsia"/>
                <w:sz w:val="18"/>
                <w:lang w:eastAsia="zh-CN"/>
              </w:rPr>
              <w:t>中华人民共和国政府</w:t>
            </w:r>
            <w:r>
              <w:rPr>
                <w:sz w:val="18"/>
              </w:rPr>
              <w:t>信息公开条例》</w:t>
            </w:r>
          </w:p>
        </w:tc>
        <w:tc>
          <w:tcPr>
            <w:tcW w:w="1065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32" w:line="235" w:lineRule="auto"/>
              <w:ind w:left="35" w:right="105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3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32" w:line="235" w:lineRule="auto"/>
              <w:ind w:left="35" w:right="61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1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8"/>
              <w:rPr>
                <w:rFonts w:ascii="黑体"/>
                <w:sz w:val="19"/>
              </w:rPr>
            </w:pP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218"/>
                <w:tab w:val="left" w:pos="1483"/>
              </w:tabs>
              <w:spacing w:line="229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83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81"/>
              </w:tabs>
              <w:spacing w:line="226" w:lineRule="exact"/>
              <w:ind w:left="36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9" w:right="169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83"/>
              </w:tabs>
              <w:spacing w:line="227" w:lineRule="exact"/>
              <w:ind w:left="36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6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spacing w:before="11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footerReference r:id="rId3" w:type="default"/>
          <w:type w:val="continuous"/>
          <w:pgSz w:w="16840" w:h="11910" w:orient="landscape"/>
          <w:pgMar w:top="1100" w:right="760" w:bottom="740" w:left="680" w:header="720" w:footer="558" w:gutter="0"/>
          <w:pgNumType w:start="14"/>
          <w:cols w:space="720" w:num="1"/>
        </w:sectPr>
      </w:pPr>
    </w:p>
    <w:p>
      <w:pPr>
        <w:pStyle w:val="3"/>
        <w:spacing w:before="7" w:after="1"/>
        <w:rPr>
          <w:rFonts w:ascii="Times New Roman"/>
          <w:sz w:val="21"/>
        </w:rPr>
      </w:pPr>
    </w:p>
    <w:tbl>
      <w:tblPr>
        <w:tblStyle w:val="6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2"/>
        <w:gridCol w:w="601"/>
        <w:gridCol w:w="2055"/>
        <w:gridCol w:w="2327"/>
        <w:gridCol w:w="1066"/>
        <w:gridCol w:w="840"/>
        <w:gridCol w:w="3106"/>
        <w:gridCol w:w="674"/>
        <w:gridCol w:w="886"/>
        <w:gridCol w:w="600"/>
        <w:gridCol w:w="674"/>
        <w:gridCol w:w="600"/>
        <w:gridCol w:w="6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6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73" w:type="dxa"/>
            <w:gridSpan w:val="2"/>
          </w:tcPr>
          <w:p>
            <w:pPr>
              <w:pStyle w:val="10"/>
              <w:spacing w:before="143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公开事项</w:t>
            </w:r>
          </w:p>
        </w:tc>
        <w:tc>
          <w:tcPr>
            <w:tcW w:w="2055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662"/>
              <w:rPr>
                <w:b/>
                <w:sz w:val="18"/>
              </w:rPr>
            </w:pPr>
            <w:r>
              <w:rPr>
                <w:b/>
                <w:sz w:val="18"/>
              </w:rPr>
              <w:t>公开内容</w:t>
            </w:r>
          </w:p>
        </w:tc>
        <w:tc>
          <w:tcPr>
            <w:tcW w:w="2327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779" w:right="7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公开依据</w:t>
            </w:r>
          </w:p>
        </w:tc>
        <w:tc>
          <w:tcPr>
            <w:tcW w:w="1066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公开时限</w:t>
            </w:r>
          </w:p>
        </w:tc>
        <w:tc>
          <w:tcPr>
            <w:tcW w:w="840" w:type="dxa"/>
            <w:vMerge w:val="restart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公开主体</w:t>
            </w:r>
          </w:p>
        </w:tc>
        <w:tc>
          <w:tcPr>
            <w:tcW w:w="3106" w:type="dxa"/>
            <w:vMerge w:val="restart"/>
          </w:tcPr>
          <w:p>
            <w:pPr>
              <w:pStyle w:val="10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10"/>
              <w:spacing w:before="1" w:line="237" w:lineRule="auto"/>
              <w:ind w:left="548" w:right="164" w:hanging="366"/>
              <w:rPr>
                <w:b/>
                <w:sz w:val="18"/>
              </w:rPr>
            </w:pPr>
            <w:r>
              <w:rPr>
                <w:b/>
                <w:sz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</w:tcPr>
          <w:p>
            <w:pPr>
              <w:pStyle w:val="10"/>
              <w:spacing w:before="143"/>
              <w:ind w:left="413"/>
              <w:rPr>
                <w:b/>
                <w:sz w:val="18"/>
              </w:rPr>
            </w:pPr>
            <w:r>
              <w:rPr>
                <w:b/>
                <w:sz w:val="18"/>
              </w:rPr>
              <w:t>公开对象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公开方式</w:t>
            </w:r>
          </w:p>
        </w:tc>
        <w:tc>
          <w:tcPr>
            <w:tcW w:w="1274" w:type="dxa"/>
            <w:gridSpan w:val="2"/>
          </w:tcPr>
          <w:p>
            <w:pPr>
              <w:pStyle w:val="10"/>
              <w:spacing w:before="143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>
            <w:pPr>
              <w:pStyle w:val="10"/>
              <w:spacing w:before="38" w:line="228" w:lineRule="exact"/>
              <w:ind w:left="105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一级事项</w:t>
            </w:r>
          </w:p>
        </w:tc>
        <w:tc>
          <w:tcPr>
            <w:tcW w:w="601" w:type="dxa"/>
          </w:tcPr>
          <w:p>
            <w:pPr>
              <w:pStyle w:val="10"/>
              <w:spacing w:before="38" w:line="228" w:lineRule="exact"/>
              <w:ind w:left="118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二级事项</w:t>
            </w:r>
          </w:p>
        </w:tc>
        <w:tc>
          <w:tcPr>
            <w:tcW w:w="20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>
            <w:pPr>
              <w:pStyle w:val="10"/>
              <w:spacing w:before="153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全社会</w:t>
            </w:r>
          </w:p>
        </w:tc>
        <w:tc>
          <w:tcPr>
            <w:tcW w:w="886" w:type="dxa"/>
          </w:tcPr>
          <w:p>
            <w:pPr>
              <w:pStyle w:val="10"/>
              <w:spacing w:before="153"/>
              <w:ind w:left="59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特定群体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89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主动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43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依申请</w:t>
            </w:r>
          </w:p>
        </w:tc>
        <w:tc>
          <w:tcPr>
            <w:tcW w:w="600" w:type="dxa"/>
          </w:tcPr>
          <w:p>
            <w:pPr>
              <w:pStyle w:val="10"/>
              <w:spacing w:before="153"/>
              <w:ind w:left="9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市级</w:t>
            </w:r>
          </w:p>
        </w:tc>
        <w:tc>
          <w:tcPr>
            <w:tcW w:w="674" w:type="dxa"/>
          </w:tcPr>
          <w:p>
            <w:pPr>
              <w:pStyle w:val="10"/>
              <w:spacing w:before="153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县级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2" w:right="186"/>
              <w:rPr>
                <w:sz w:val="18"/>
              </w:rPr>
            </w:pPr>
            <w:r>
              <w:rPr>
                <w:sz w:val="18"/>
              </w:rPr>
              <w:t>启动要件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1" w:right="21"/>
              <w:rPr>
                <w:sz w:val="18"/>
              </w:rPr>
            </w:pPr>
            <w:r>
              <w:rPr>
                <w:sz w:val="18"/>
              </w:rPr>
              <w:t>征收项目符合公共利益的相关材料。</w:t>
            </w:r>
          </w:p>
        </w:tc>
        <w:tc>
          <w:tcPr>
            <w:tcW w:w="2327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spacing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自收到申请之日起20个工作日内公开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县（区、市）人民政府及相关部门</w:t>
            </w:r>
          </w:p>
        </w:tc>
        <w:tc>
          <w:tcPr>
            <w:tcW w:w="3106" w:type="dxa"/>
          </w:tcPr>
          <w:p>
            <w:pPr>
              <w:pStyle w:val="10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10"/>
              <w:tabs>
                <w:tab w:val="left" w:pos="1476"/>
              </w:tabs>
              <w:spacing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7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59" w:right="41"/>
              <w:jc w:val="center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5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10"/>
              <w:spacing w:line="235" w:lineRule="auto"/>
              <w:ind w:left="32" w:right="186"/>
              <w:jc w:val="both"/>
              <w:rPr>
                <w:sz w:val="18"/>
              </w:rPr>
            </w:pPr>
            <w:r>
              <w:rPr>
                <w:sz w:val="18"/>
              </w:rPr>
              <w:t>社会稳定风险评估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31"/>
              <w:rPr>
                <w:sz w:val="18"/>
              </w:rPr>
            </w:pPr>
            <w:r>
              <w:rPr>
                <w:sz w:val="18"/>
              </w:rPr>
              <w:t>社会稳定风险评估结果</w:t>
            </w:r>
          </w:p>
        </w:tc>
        <w:tc>
          <w:tcPr>
            <w:tcW w:w="2327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10"/>
              <w:spacing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自收到申请之日起20个工作日内公开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</w:t>
            </w:r>
          </w:p>
        </w:tc>
        <w:tc>
          <w:tcPr>
            <w:tcW w:w="310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tabs>
                <w:tab w:val="left" w:pos="1476"/>
              </w:tabs>
              <w:spacing w:before="121"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7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59" w:right="41"/>
              <w:jc w:val="center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4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2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87" w:right="65"/>
              <w:jc w:val="center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601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32" w:right="186"/>
              <w:jc w:val="both"/>
              <w:rPr>
                <w:sz w:val="18"/>
              </w:rPr>
            </w:pPr>
            <w:r>
              <w:rPr>
                <w:sz w:val="18"/>
              </w:rPr>
              <w:t>房屋调查登记</w:t>
            </w:r>
          </w:p>
        </w:tc>
        <w:tc>
          <w:tcPr>
            <w:tcW w:w="205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入户调查通知；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调查结果；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214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认定结果。</w:t>
            </w:r>
          </w:p>
        </w:tc>
        <w:tc>
          <w:tcPr>
            <w:tcW w:w="2327" w:type="dxa"/>
          </w:tcPr>
          <w:p>
            <w:pPr>
              <w:pStyle w:val="10"/>
              <w:spacing w:before="104" w:line="237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《国有土地上房屋征收与补偿条例》</w:t>
            </w:r>
          </w:p>
          <w:p>
            <w:pPr>
              <w:pStyle w:val="10"/>
              <w:spacing w:line="235" w:lineRule="auto"/>
              <w:ind w:left="30" w:right="115"/>
              <w:rPr>
                <w:sz w:val="18"/>
              </w:rPr>
            </w:pPr>
            <w:r>
              <w:rPr>
                <w:sz w:val="18"/>
              </w:rPr>
              <w:t>《国有土地上房屋征收评估办法》</w:t>
            </w:r>
          </w:p>
          <w:p>
            <w:pPr>
              <w:pStyle w:val="10"/>
              <w:spacing w:line="235" w:lineRule="auto"/>
              <w:ind w:left="30" w:right="115"/>
              <w:jc w:val="both"/>
              <w:rPr>
                <w:sz w:val="18"/>
              </w:rPr>
            </w:pPr>
            <w:r>
              <w:rPr>
                <w:sz w:val="18"/>
              </w:rPr>
              <w:t>《关于推进国有土地上房屋征收与补偿信息公开工作的实施意见》</w:t>
            </w:r>
          </w:p>
          <w:p>
            <w:pPr>
              <w:pStyle w:val="10"/>
              <w:spacing w:line="235" w:lineRule="auto"/>
              <w:ind w:left="30" w:right="115"/>
              <w:jc w:val="both"/>
              <w:rPr>
                <w:sz w:val="18"/>
              </w:rPr>
            </w:pPr>
            <w:r>
              <w:rPr>
                <w:sz w:val="18"/>
              </w:rPr>
              <w:t>《关于进一步加强国有土地上房屋征收与补偿信息公开工作的通知》</w:t>
            </w:r>
          </w:p>
        </w:tc>
        <w:tc>
          <w:tcPr>
            <w:tcW w:w="106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3"/>
              <w:rPr>
                <w:rFonts w:ascii="Times New Roman"/>
              </w:rPr>
            </w:pPr>
          </w:p>
          <w:p>
            <w:pPr>
              <w:pStyle w:val="10"/>
              <w:spacing w:line="235" w:lineRule="auto"/>
              <w:ind w:left="30" w:right="111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84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3"/>
              <w:rPr>
                <w:rFonts w:ascii="Times New Roman"/>
              </w:rPr>
            </w:pPr>
          </w:p>
          <w:p>
            <w:pPr>
              <w:pStyle w:val="10"/>
              <w:spacing w:line="235" w:lineRule="auto"/>
              <w:ind w:left="29" w:right="68"/>
              <w:jc w:val="both"/>
              <w:rPr>
                <w:sz w:val="18"/>
              </w:rPr>
            </w:pPr>
            <w:r>
              <w:rPr>
                <w:sz w:val="18"/>
              </w:rPr>
              <w:t>县（区、市）人民政府及房屋征收部门</w:t>
            </w:r>
          </w:p>
        </w:tc>
        <w:tc>
          <w:tcPr>
            <w:tcW w:w="310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tabs>
                <w:tab w:val="left" w:pos="1476"/>
              </w:tabs>
              <w:spacing w:before="121" w:line="229" w:lineRule="exact"/>
              <w:ind w:left="29"/>
              <w:rPr>
                <w:sz w:val="18"/>
              </w:rPr>
            </w:pPr>
            <w:r>
              <w:rPr>
                <w:sz w:val="18"/>
              </w:rPr>
              <w:t>□政府网站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□政府公报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□发布会/听证会</w:t>
            </w:r>
          </w:p>
          <w:p>
            <w:pPr>
              <w:pStyle w:val="10"/>
              <w:tabs>
                <w:tab w:val="left" w:pos="1476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□纸质媒体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□政务服务中心</w:t>
            </w:r>
          </w:p>
          <w:p>
            <w:pPr>
              <w:pStyle w:val="10"/>
              <w:tabs>
                <w:tab w:val="left" w:pos="1474"/>
              </w:tabs>
              <w:spacing w:line="226" w:lineRule="exact"/>
              <w:ind w:left="29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■入户/现场</w:t>
            </w:r>
          </w:p>
          <w:p>
            <w:pPr>
              <w:pStyle w:val="10"/>
              <w:spacing w:before="1" w:line="235" w:lineRule="auto"/>
              <w:ind w:left="211" w:right="172" w:hanging="183"/>
              <w:rPr>
                <w:sz w:val="18"/>
              </w:rPr>
            </w:pPr>
            <w:r>
              <w:rPr>
                <w:sz w:val="18"/>
              </w:rPr>
              <w:t>□社区/企事业单位/村公示栏（电子屏）</w:t>
            </w:r>
          </w:p>
          <w:p>
            <w:pPr>
              <w:pStyle w:val="10"/>
              <w:tabs>
                <w:tab w:val="left" w:pos="1476"/>
              </w:tabs>
              <w:spacing w:line="227" w:lineRule="exact"/>
              <w:ind w:left="29"/>
              <w:rPr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□其他_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235" w:lineRule="auto"/>
              <w:ind w:left="81" w:right="62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在征收范围内向被征收人</w:t>
            </w: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1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74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sz w:val="30"/>
          <w:szCs w:val="30"/>
        </w:rPr>
        <w:t>备注：该目录由县住房和城乡建设局编制。</w:t>
      </w:r>
    </w:p>
    <w:p/>
    <w:sectPr>
      <w:pgSz w:w="16840" w:h="11910" w:orient="landscape"/>
      <w:pgMar w:top="1100" w:right="760" w:bottom="740" w:left="680" w:header="0" w:footer="5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5099050</wp:posOffset>
              </wp:positionH>
              <wp:positionV relativeFrom="page">
                <wp:posOffset>7015480</wp:posOffset>
              </wp:positionV>
              <wp:extent cx="482600" cy="177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5pt;margin-top:552.4pt;height:14pt;width:38pt;mso-position-horizontal-relative:page;mso-position-vertical-relative:page;z-index:-251657216;mso-width-relative:page;mso-height-relative:page;" filled="f" stroked="f" coordsize="21600,21600" o:gfxdata="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mleFs2gAAAA0BAAAPAAAAAAAAAAEAIAAAACIAAABkcnMvZG93bnJldi54bWxQ&#10;SwECFAAUAAAACACHTuJAgguRNb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13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1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3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4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6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7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9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90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72" w:hanging="18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217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4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1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6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5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229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16" w:hanging="18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17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07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4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1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68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65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942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229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516" w:hanging="181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11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0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1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2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3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4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5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86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67" w:hanging="183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11" w:hanging="183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00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81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62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43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24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05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86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67" w:hanging="183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NmZDY0ZjEwZWIzZTU1MjlhZDZiMDFmNzRjNWMifQ=="/>
  </w:docVars>
  <w:rsids>
    <w:rsidRoot w:val="00A40641"/>
    <w:rsid w:val="002A3DD9"/>
    <w:rsid w:val="005521D6"/>
    <w:rsid w:val="00A40641"/>
    <w:rsid w:val="00B546CF"/>
    <w:rsid w:val="0E25312D"/>
    <w:rsid w:val="3BC140FD"/>
    <w:rsid w:val="3E024495"/>
    <w:rsid w:val="6D985645"/>
    <w:rsid w:val="7315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28"/>
      <w:szCs w:val="2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1206</Words>
  <Characters>1213</Characters>
  <Lines>11</Lines>
  <Paragraphs>3</Paragraphs>
  <TotalTime>943</TotalTime>
  <ScaleCrop>false</ScaleCrop>
  <LinksUpToDate>false</LinksUpToDate>
  <CharactersWithSpaces>1246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2021-01-02T02:33:00Z</dcterms:created>
  <dc:creator>Administrator</dc:creator>
  <cp:lastModifiedBy>Administrator</cp:lastModifiedBy>
  <cp:lastPrinted>2021-01-13T00:36:00Z</cp:lastPrinted>
  <dcterms:modified xsi:type="dcterms:W3CDTF">2022-11-08T06:44:49Z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Microsoft? Excel? 2010</vt:lpwstr>
  </property>
  <property fmtid="{D5CDD505-2E9C-101B-9397-08002B2CF9AE}" pid="4" name="LastSaved">
    <vt:filetime>2021-01-02T00:00:00Z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29F0205D465746A3A141E349CDB51589</vt:lpwstr>
  </property>
</Properties>
</file>