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7A957">
      <w:pPr>
        <w:jc w:val="center"/>
        <w:rPr>
          <w:rFonts w:hint="eastAsia"/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>大兴安岭地区塔河生态环境局关于</w:t>
      </w:r>
      <w:r>
        <w:rPr>
          <w:b/>
          <w:bCs/>
          <w:color w:val="000000"/>
          <w:sz w:val="33"/>
          <w:szCs w:val="33"/>
        </w:rPr>
        <w:t>20</w:t>
      </w:r>
      <w:r>
        <w:rPr>
          <w:rFonts w:hint="eastAsia"/>
          <w:b/>
          <w:bCs/>
          <w:color w:val="000000"/>
          <w:sz w:val="33"/>
          <w:szCs w:val="33"/>
        </w:rPr>
        <w:t>2</w:t>
      </w:r>
      <w:r>
        <w:rPr>
          <w:rFonts w:hint="eastAsia"/>
          <w:b/>
          <w:bCs/>
          <w:color w:val="000000"/>
          <w:sz w:val="33"/>
          <w:szCs w:val="33"/>
          <w:lang w:val="en-US" w:eastAsia="zh-CN"/>
        </w:rPr>
        <w:t>5</w:t>
      </w:r>
      <w:r>
        <w:rPr>
          <w:rFonts w:hint="eastAsia"/>
          <w:b/>
          <w:bCs/>
          <w:color w:val="000000"/>
          <w:sz w:val="33"/>
          <w:szCs w:val="33"/>
        </w:rPr>
        <w:t>年</w:t>
      </w:r>
      <w:r>
        <w:rPr>
          <w:rFonts w:hint="eastAsia"/>
          <w:b/>
          <w:bCs/>
          <w:color w:val="000000"/>
          <w:sz w:val="33"/>
          <w:szCs w:val="33"/>
          <w:lang w:val="en-US" w:eastAsia="zh-CN"/>
        </w:rPr>
        <w:t>7</w:t>
      </w:r>
      <w:r>
        <w:rPr>
          <w:rFonts w:hint="eastAsia"/>
          <w:b/>
          <w:bCs/>
          <w:color w:val="000000"/>
          <w:sz w:val="33"/>
          <w:szCs w:val="33"/>
        </w:rPr>
        <w:t>月</w:t>
      </w:r>
      <w:r>
        <w:rPr>
          <w:rFonts w:hint="eastAsia"/>
          <w:b/>
          <w:bCs/>
          <w:color w:val="000000"/>
          <w:sz w:val="33"/>
          <w:szCs w:val="33"/>
          <w:lang w:val="en-US" w:eastAsia="zh-CN"/>
        </w:rPr>
        <w:t>28</w:t>
      </w:r>
      <w:r>
        <w:rPr>
          <w:rFonts w:hint="eastAsia"/>
          <w:b/>
          <w:bCs/>
          <w:color w:val="000000"/>
          <w:sz w:val="33"/>
          <w:szCs w:val="33"/>
        </w:rPr>
        <w:t>日</w:t>
      </w:r>
    </w:p>
    <w:p w14:paraId="01A84AAA">
      <w:pPr>
        <w:jc w:val="center"/>
        <w:rPr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>建设项目环境影响评价文件受理情况的公示</w:t>
      </w:r>
    </w:p>
    <w:p w14:paraId="516FAC18">
      <w:pPr>
        <w:ind w:firstLine="818" w:firstLineChars="247"/>
        <w:rPr>
          <w:b/>
          <w:bCs/>
          <w:color w:val="000000"/>
          <w:sz w:val="33"/>
          <w:szCs w:val="33"/>
        </w:rPr>
      </w:pPr>
    </w:p>
    <w:p w14:paraId="6330E5AA">
      <w:pPr>
        <w:ind w:firstLine="518" w:firstLineChars="247"/>
        <w:rPr>
          <w:bCs/>
          <w:color w:val="000000"/>
          <w:szCs w:val="21"/>
        </w:rPr>
      </w:pPr>
    </w:p>
    <w:p w14:paraId="4A5AD5F5">
      <w:pPr>
        <w:ind w:firstLine="518" w:firstLineChars="247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根据建设项目环境影响评价审批程序的有关规定，202</w:t>
      </w:r>
      <w:r>
        <w:rPr>
          <w:rFonts w:hint="eastAsia"/>
          <w:bCs/>
          <w:color w:val="000000"/>
          <w:szCs w:val="21"/>
          <w:lang w:val="en-US" w:eastAsia="zh-CN"/>
        </w:rPr>
        <w:t>5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  <w:lang w:val="en-US" w:eastAsia="zh-CN"/>
        </w:rPr>
        <w:t>7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  <w:lang w:val="en-US" w:eastAsia="zh-CN"/>
        </w:rPr>
        <w:t>28</w:t>
      </w:r>
      <w:r>
        <w:rPr>
          <w:rFonts w:hint="eastAsia"/>
          <w:bCs/>
          <w:color w:val="000000"/>
          <w:szCs w:val="21"/>
        </w:rPr>
        <w:t>日我局受理1个建设项目环境影响评价文件。现将受理情况予以公示，公示期为</w:t>
      </w:r>
      <w:r>
        <w:rPr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  <w:lang w:val="en-US" w:eastAsia="zh-CN"/>
        </w:rPr>
        <w:t>5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  <w:lang w:val="en-US" w:eastAsia="zh-CN"/>
        </w:rPr>
        <w:t>7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  <w:lang w:val="en-US" w:eastAsia="zh-CN"/>
        </w:rPr>
        <w:t>28</w:t>
      </w:r>
      <w:r>
        <w:rPr>
          <w:rFonts w:hint="eastAsia"/>
          <w:bCs/>
          <w:color w:val="000000"/>
          <w:szCs w:val="21"/>
        </w:rPr>
        <w:t>日－</w:t>
      </w:r>
      <w:r>
        <w:rPr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  <w:lang w:val="en-US" w:eastAsia="zh-CN"/>
        </w:rPr>
        <w:t>5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  <w:lang w:val="en-US" w:eastAsia="zh-CN"/>
        </w:rPr>
        <w:t>8</w:t>
      </w:r>
      <w:r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  <w:lang w:val="en-US" w:eastAsia="zh-CN"/>
        </w:rPr>
        <w:t>1</w:t>
      </w:r>
      <w:r>
        <w:rPr>
          <w:rFonts w:hint="eastAsia"/>
          <w:bCs/>
          <w:color w:val="000000"/>
          <w:szCs w:val="21"/>
        </w:rPr>
        <w:t>日（5个工作日）。</w:t>
      </w:r>
    </w:p>
    <w:p w14:paraId="1278D24E">
      <w:pPr>
        <w:ind w:firstLine="518" w:firstLineChars="247"/>
        <w:rPr>
          <w:bCs/>
          <w:color w:val="000000"/>
          <w:szCs w:val="21"/>
        </w:rPr>
      </w:pPr>
    </w:p>
    <w:p w14:paraId="5F3ADCA9">
      <w:pPr>
        <w:ind w:firstLine="518" w:firstLineChars="247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联系电话：</w:t>
      </w:r>
      <w:r>
        <w:rPr>
          <w:bCs/>
          <w:color w:val="000000"/>
          <w:szCs w:val="21"/>
        </w:rPr>
        <w:t>0457-</w:t>
      </w:r>
      <w:r>
        <w:rPr>
          <w:rFonts w:hint="eastAsia"/>
          <w:bCs/>
          <w:color w:val="000000"/>
          <w:szCs w:val="21"/>
        </w:rPr>
        <w:t>36618</w:t>
      </w:r>
      <w:r>
        <w:rPr>
          <w:rFonts w:hint="eastAsia"/>
          <w:bCs/>
          <w:color w:val="000000"/>
          <w:szCs w:val="21"/>
          <w:lang w:val="en-US" w:eastAsia="zh-CN"/>
        </w:rPr>
        <w:t>35</w:t>
      </w:r>
      <w:r>
        <w:rPr>
          <w:rFonts w:hint="eastAsia"/>
          <w:bCs/>
          <w:color w:val="000000"/>
          <w:szCs w:val="21"/>
        </w:rPr>
        <w:t xml:space="preserve">       </w:t>
      </w:r>
    </w:p>
    <w:p w14:paraId="1DEB5E1D">
      <w:pPr>
        <w:ind w:firstLine="518" w:firstLineChars="247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通讯地址：大兴安岭地区塔河生态环境局</w:t>
      </w:r>
    </w:p>
    <w:p w14:paraId="54BE907E">
      <w:pPr>
        <w:ind w:firstLine="518" w:firstLineChars="247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邮编：165200</w:t>
      </w:r>
    </w:p>
    <w:p w14:paraId="064481CC">
      <w:pPr>
        <w:ind w:firstLine="818" w:firstLineChars="247"/>
        <w:jc w:val="center"/>
        <w:rPr>
          <w:b/>
          <w:bCs/>
          <w:color w:val="000000"/>
          <w:sz w:val="33"/>
          <w:szCs w:val="33"/>
        </w:rPr>
      </w:pPr>
    </w:p>
    <w:p w14:paraId="7878F1BE">
      <w:pPr>
        <w:ind w:firstLine="818" w:firstLineChars="247"/>
        <w:rPr>
          <w:b/>
          <w:bCs/>
          <w:color w:val="000000"/>
          <w:sz w:val="33"/>
          <w:szCs w:val="33"/>
        </w:rPr>
      </w:pPr>
      <w:r>
        <w:rPr>
          <w:rFonts w:hint="eastAsia"/>
          <w:b/>
          <w:bCs/>
          <w:color w:val="000000"/>
          <w:sz w:val="33"/>
          <w:szCs w:val="33"/>
        </w:rPr>
        <w:t>建设项目环境影响评价文件受理情况的公示</w:t>
      </w:r>
    </w:p>
    <w:tbl>
      <w:tblPr>
        <w:tblStyle w:val="8"/>
        <w:tblpPr w:leftFromText="180" w:rightFromText="180" w:vertAnchor="page" w:horzAnchor="page" w:tblpX="1041" w:tblpY="10072"/>
        <w:tblW w:w="1009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410"/>
        <w:gridCol w:w="2126"/>
        <w:gridCol w:w="1560"/>
        <w:gridCol w:w="1926"/>
        <w:gridCol w:w="1497"/>
      </w:tblGrid>
      <w:tr w14:paraId="601A21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92905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571A4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ABA28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建设地点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2C0CDE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建设单位</w:t>
            </w:r>
          </w:p>
        </w:tc>
        <w:tc>
          <w:tcPr>
            <w:tcW w:w="19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A5C11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环境影响评价机构</w:t>
            </w:r>
          </w:p>
        </w:tc>
        <w:tc>
          <w:tcPr>
            <w:tcW w:w="14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4035705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受理日期</w:t>
            </w:r>
          </w:p>
        </w:tc>
      </w:tr>
      <w:tr w14:paraId="0D0133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575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912226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E00D6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  <w:p w14:paraId="08AC75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6367F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塔河县古鲁干河治理工程项目</w:t>
            </w:r>
          </w:p>
        </w:tc>
        <w:tc>
          <w:tcPr>
            <w:tcW w:w="21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08CF8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黑龙江省大兴安岭地区塔河县二十二站林场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EF17C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塔河县水利工程建设服务中心</w:t>
            </w:r>
          </w:p>
        </w:tc>
        <w:tc>
          <w:tcPr>
            <w:tcW w:w="19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24071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黑龙江泽文生态环境科技有限公司</w:t>
            </w:r>
          </w:p>
        </w:tc>
        <w:tc>
          <w:tcPr>
            <w:tcW w:w="14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vAlign w:val="center"/>
          </w:tcPr>
          <w:p w14:paraId="4E215822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</w:p>
        </w:tc>
      </w:tr>
    </w:tbl>
    <w:p w14:paraId="49B81700">
      <w:r>
        <w:rPr>
          <w:rFonts w:hint="eastAsia"/>
        </w:rPr>
        <w:t xml:space="preserve">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DB0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jk5MzVhNmRlNzliYWY4MWYyZDkxMDNhYjMwYmEifQ=="/>
  </w:docVars>
  <w:rsids>
    <w:rsidRoot w:val="007F481E"/>
    <w:rsid w:val="00041E49"/>
    <w:rsid w:val="00047D3D"/>
    <w:rsid w:val="0005163E"/>
    <w:rsid w:val="00064600"/>
    <w:rsid w:val="000A2800"/>
    <w:rsid w:val="000B1B70"/>
    <w:rsid w:val="000D1349"/>
    <w:rsid w:val="000D3CC9"/>
    <w:rsid w:val="000D4907"/>
    <w:rsid w:val="000D63C4"/>
    <w:rsid w:val="0011133C"/>
    <w:rsid w:val="00187A4E"/>
    <w:rsid w:val="0019209F"/>
    <w:rsid w:val="001D6607"/>
    <w:rsid w:val="00242105"/>
    <w:rsid w:val="002514AF"/>
    <w:rsid w:val="00252ED7"/>
    <w:rsid w:val="00261C86"/>
    <w:rsid w:val="002E7CEA"/>
    <w:rsid w:val="0035040F"/>
    <w:rsid w:val="00367639"/>
    <w:rsid w:val="00381E8A"/>
    <w:rsid w:val="00382FCE"/>
    <w:rsid w:val="00394C9B"/>
    <w:rsid w:val="003B0799"/>
    <w:rsid w:val="0040482F"/>
    <w:rsid w:val="00436F38"/>
    <w:rsid w:val="00455F95"/>
    <w:rsid w:val="004934C3"/>
    <w:rsid w:val="004A4D96"/>
    <w:rsid w:val="004A4E27"/>
    <w:rsid w:val="004E3299"/>
    <w:rsid w:val="00507BF3"/>
    <w:rsid w:val="005222A2"/>
    <w:rsid w:val="00563847"/>
    <w:rsid w:val="00567648"/>
    <w:rsid w:val="0058484E"/>
    <w:rsid w:val="00597249"/>
    <w:rsid w:val="005B030D"/>
    <w:rsid w:val="005E337D"/>
    <w:rsid w:val="005F6277"/>
    <w:rsid w:val="005F7AAB"/>
    <w:rsid w:val="006310F6"/>
    <w:rsid w:val="006341B8"/>
    <w:rsid w:val="00634985"/>
    <w:rsid w:val="00655A56"/>
    <w:rsid w:val="00663644"/>
    <w:rsid w:val="00674AD5"/>
    <w:rsid w:val="006834D0"/>
    <w:rsid w:val="00692E65"/>
    <w:rsid w:val="006B0768"/>
    <w:rsid w:val="006B7063"/>
    <w:rsid w:val="006D00BA"/>
    <w:rsid w:val="00716B44"/>
    <w:rsid w:val="00761D76"/>
    <w:rsid w:val="007657B2"/>
    <w:rsid w:val="007757B4"/>
    <w:rsid w:val="00776C8B"/>
    <w:rsid w:val="00780690"/>
    <w:rsid w:val="00785CE0"/>
    <w:rsid w:val="007A11CC"/>
    <w:rsid w:val="007C6B5A"/>
    <w:rsid w:val="007E4578"/>
    <w:rsid w:val="007F481E"/>
    <w:rsid w:val="00851CF8"/>
    <w:rsid w:val="00866EE4"/>
    <w:rsid w:val="008934E9"/>
    <w:rsid w:val="008A0F95"/>
    <w:rsid w:val="008B3B73"/>
    <w:rsid w:val="008C3766"/>
    <w:rsid w:val="008F0398"/>
    <w:rsid w:val="00917C2F"/>
    <w:rsid w:val="0092334F"/>
    <w:rsid w:val="00942C0F"/>
    <w:rsid w:val="009502B3"/>
    <w:rsid w:val="00967C95"/>
    <w:rsid w:val="00984129"/>
    <w:rsid w:val="00A3698B"/>
    <w:rsid w:val="00A75D52"/>
    <w:rsid w:val="00A8266B"/>
    <w:rsid w:val="00AD5353"/>
    <w:rsid w:val="00AD7092"/>
    <w:rsid w:val="00AE2753"/>
    <w:rsid w:val="00B01DBB"/>
    <w:rsid w:val="00B02E93"/>
    <w:rsid w:val="00B04C63"/>
    <w:rsid w:val="00B10229"/>
    <w:rsid w:val="00B41B91"/>
    <w:rsid w:val="00BA767E"/>
    <w:rsid w:val="00BF216A"/>
    <w:rsid w:val="00C24670"/>
    <w:rsid w:val="00C6156B"/>
    <w:rsid w:val="00C7662C"/>
    <w:rsid w:val="00D00007"/>
    <w:rsid w:val="00D00F4E"/>
    <w:rsid w:val="00D1063C"/>
    <w:rsid w:val="00D332C6"/>
    <w:rsid w:val="00D6784E"/>
    <w:rsid w:val="00D74ADC"/>
    <w:rsid w:val="00D77FF1"/>
    <w:rsid w:val="00DA7603"/>
    <w:rsid w:val="00DD5435"/>
    <w:rsid w:val="00E1394A"/>
    <w:rsid w:val="00E16C55"/>
    <w:rsid w:val="00E552D3"/>
    <w:rsid w:val="00EB4CAD"/>
    <w:rsid w:val="00F03A59"/>
    <w:rsid w:val="00F47814"/>
    <w:rsid w:val="00F50974"/>
    <w:rsid w:val="00F678D6"/>
    <w:rsid w:val="00F77E69"/>
    <w:rsid w:val="00F81B31"/>
    <w:rsid w:val="00F81B6A"/>
    <w:rsid w:val="00FF2348"/>
    <w:rsid w:val="030E4393"/>
    <w:rsid w:val="031E6EB2"/>
    <w:rsid w:val="093F4D26"/>
    <w:rsid w:val="099D0853"/>
    <w:rsid w:val="0B380146"/>
    <w:rsid w:val="0C5F0057"/>
    <w:rsid w:val="111F0425"/>
    <w:rsid w:val="125573F5"/>
    <w:rsid w:val="12907D49"/>
    <w:rsid w:val="198D747A"/>
    <w:rsid w:val="1B776F9B"/>
    <w:rsid w:val="1EA9518B"/>
    <w:rsid w:val="1F271CAA"/>
    <w:rsid w:val="1FAE7041"/>
    <w:rsid w:val="21A659B2"/>
    <w:rsid w:val="25666B55"/>
    <w:rsid w:val="2A012DF7"/>
    <w:rsid w:val="2A133E00"/>
    <w:rsid w:val="2CEE2546"/>
    <w:rsid w:val="2D1C7935"/>
    <w:rsid w:val="2DFC2451"/>
    <w:rsid w:val="2FD812E0"/>
    <w:rsid w:val="32EA223C"/>
    <w:rsid w:val="33303255"/>
    <w:rsid w:val="33E23D2D"/>
    <w:rsid w:val="413151BF"/>
    <w:rsid w:val="41D50910"/>
    <w:rsid w:val="44321A95"/>
    <w:rsid w:val="4586581D"/>
    <w:rsid w:val="4A8536D2"/>
    <w:rsid w:val="4AA55DBF"/>
    <w:rsid w:val="4DCF5E56"/>
    <w:rsid w:val="4E092189"/>
    <w:rsid w:val="4E7C7748"/>
    <w:rsid w:val="4EAF5048"/>
    <w:rsid w:val="4ED50A06"/>
    <w:rsid w:val="4F3264AA"/>
    <w:rsid w:val="528079D5"/>
    <w:rsid w:val="544662D1"/>
    <w:rsid w:val="5A21156A"/>
    <w:rsid w:val="5F58537A"/>
    <w:rsid w:val="6036508E"/>
    <w:rsid w:val="62865532"/>
    <w:rsid w:val="62DB54B6"/>
    <w:rsid w:val="632E6FDA"/>
    <w:rsid w:val="658E0338"/>
    <w:rsid w:val="6A4D6295"/>
    <w:rsid w:val="6BEE7AA2"/>
    <w:rsid w:val="6FA65EA7"/>
    <w:rsid w:val="73FD2CDB"/>
    <w:rsid w:val="741373FD"/>
    <w:rsid w:val="74CB6BAB"/>
    <w:rsid w:val="74E267D1"/>
    <w:rsid w:val="75275518"/>
    <w:rsid w:val="7BC56066"/>
    <w:rsid w:val="7BC9569A"/>
    <w:rsid w:val="7EA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qFormat="1" w:unhideWhenUsed="0" w:uiPriority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locked/>
    <w:uiPriority w:val="0"/>
    <w:pPr>
      <w:ind w:left="420" w:left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napToGrid/>
      <w:spacing w:before="0" w:after="120" w:line="360" w:lineRule="auto"/>
      <w:ind w:left="90" w:leftChars="32" w:firstLine="560" w:firstLineChars="200"/>
    </w:pPr>
    <w:rPr>
      <w:rFonts w:ascii="Times New Roman" w:eastAsia="宋体" w:cs="宋体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qFormat/>
    <w:uiPriority w:val="0"/>
    <w:pPr>
      <w:widowControl/>
      <w:spacing w:after="0" w:line="360" w:lineRule="auto"/>
      <w:ind w:left="0" w:leftChars="0" w:right="0" w:rightChars="0" w:firstLine="420" w:firstLineChars="200"/>
    </w:pPr>
    <w:rPr>
      <w:spacing w:val="16"/>
      <w:kern w:val="0"/>
      <w:szCs w:val="20"/>
    </w:rPr>
  </w:style>
  <w:style w:type="character" w:styleId="10">
    <w:name w:val="annotation reference"/>
    <w:semiHidden/>
    <w:qFormat/>
    <w:uiPriority w:val="0"/>
    <w:rPr>
      <w:sz w:val="21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Http://www.Lenovo.com.cn</Company>
  <Pages>1</Pages>
  <Words>269</Words>
  <Characters>309</Characters>
  <Lines>1</Lines>
  <Paragraphs>1</Paragraphs>
  <TotalTime>0</TotalTime>
  <ScaleCrop>false</ScaleCrop>
  <LinksUpToDate>false</LinksUpToDate>
  <CharactersWithSpaces>321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2015-03-30T07:20:00Z</dcterms:created>
  <dc:creator>Administrator</dc:creator>
  <cp:lastModifiedBy>真不赖</cp:lastModifiedBy>
  <cp:lastPrinted>2015-08-07T06:50:00Z</cp:lastPrinted>
  <dcterms:modified xsi:type="dcterms:W3CDTF">2025-08-14T03:30:53Z</dcterms:modified>
  <dc:title>环境保护局关于2015年7月23日建设项目环境影响评价文件受理情况的公示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0BA96654111B4990B93E9B380860608F_13</vt:lpwstr>
  </property>
  <property fmtid="{D5CDD505-2E9C-101B-9397-08002B2CF9AE}" pid="4" name="KSOTemplateDocerSaveRecord">
    <vt:lpwstr>eyJoZGlkIjoiZjgzYzMyN2E5NDQzYTViYmMyMjJjODNlNzUwZjU2ZTgiLCJ1c2VySWQiOiI0MDYxMjk3NDQifQ==</vt:lpwstr>
  </property>
</Properties>
</file>